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8E8D" w14:textId="17645E41" w:rsidR="005304FC" w:rsidRDefault="008A4F44" w:rsidP="0076364E">
      <w:pPr>
        <w:tabs>
          <w:tab w:val="left" w:pos="-2835"/>
        </w:tabs>
        <w:spacing w:line="276" w:lineRule="auto"/>
        <w:ind w:right="-2"/>
        <w:jc w:val="both"/>
        <w:rPr>
          <w:rFonts w:ascii="Montserrat" w:eastAsia="Times New Roman" w:hAnsi="Montserrat" w:cs="Arial"/>
          <w:sz w:val="18"/>
          <w:szCs w:val="18"/>
          <w:lang w:val="es-ES"/>
        </w:rPr>
      </w:pPr>
      <w:r w:rsidRPr="00DC02F2">
        <w:rPr>
          <w:rFonts w:ascii="Montserrat" w:eastAsia="Calibri" w:hAnsi="Montserrat" w:cs="Arial"/>
          <w:sz w:val="18"/>
          <w:szCs w:val="18"/>
          <w:lang w:val="es-MX" w:eastAsia="en-US"/>
        </w:rPr>
        <w:t>Siendo las díez horas con treinta minutos del día</w:t>
      </w:r>
      <w:r w:rsidRPr="00DC02F2">
        <w:rPr>
          <w:rFonts w:ascii="Montserrat" w:hAnsi="Montserrat" w:cs="Arial"/>
          <w:sz w:val="18"/>
          <w:szCs w:val="18"/>
        </w:rPr>
        <w:t xml:space="preserve"> </w:t>
      </w:r>
      <w:r w:rsidR="00B60719" w:rsidRPr="00DC02F2">
        <w:rPr>
          <w:rFonts w:ascii="Montserrat" w:eastAsia="Calibri" w:hAnsi="Montserrat" w:cs="Arial"/>
          <w:sz w:val="18"/>
          <w:szCs w:val="18"/>
          <w:lang w:val="es-MX" w:eastAsia="en-US"/>
        </w:rPr>
        <w:t>viernes</w:t>
      </w:r>
      <w:r w:rsidRPr="00DC02F2">
        <w:rPr>
          <w:rFonts w:ascii="Montserrat" w:eastAsia="Calibri" w:hAnsi="Montserrat" w:cs="Arial"/>
          <w:sz w:val="18"/>
          <w:szCs w:val="18"/>
          <w:lang w:val="es-MX" w:eastAsia="en-US"/>
        </w:rPr>
        <w:t xml:space="preserve"> </w:t>
      </w:r>
      <w:r w:rsidR="00B60719" w:rsidRPr="00DC02F2">
        <w:rPr>
          <w:rFonts w:ascii="Montserrat" w:eastAsia="Calibri" w:hAnsi="Montserrat" w:cs="Arial"/>
          <w:sz w:val="18"/>
          <w:szCs w:val="18"/>
          <w:lang w:val="es-MX" w:eastAsia="en-US"/>
        </w:rPr>
        <w:t>tres de diciembre</w:t>
      </w:r>
      <w:r w:rsidRPr="00DC02F2">
        <w:rPr>
          <w:rFonts w:ascii="Montserrat" w:eastAsia="Calibri" w:hAnsi="Montserrat" w:cs="Arial"/>
          <w:sz w:val="18"/>
          <w:szCs w:val="18"/>
          <w:lang w:val="es-MX" w:eastAsia="en-US"/>
        </w:rPr>
        <w:t xml:space="preserve"> de dos mil veint</w:t>
      </w:r>
      <w:r w:rsidR="00B60719" w:rsidRPr="00DC02F2">
        <w:rPr>
          <w:rFonts w:ascii="Montserrat" w:eastAsia="Calibri" w:hAnsi="Montserrat" w:cs="Arial"/>
          <w:sz w:val="18"/>
          <w:szCs w:val="18"/>
          <w:lang w:val="es-MX" w:eastAsia="en-US"/>
        </w:rPr>
        <w:t>iuno</w:t>
      </w:r>
      <w:r w:rsidRPr="00DC02F2">
        <w:rPr>
          <w:rFonts w:ascii="Montserrat" w:eastAsia="Calibri" w:hAnsi="Montserrat" w:cs="Arial"/>
          <w:sz w:val="18"/>
          <w:szCs w:val="18"/>
          <w:lang w:val="es-MX" w:eastAsia="en-US"/>
        </w:rPr>
        <w:t xml:space="preserve">, se </w:t>
      </w:r>
      <w:r w:rsidR="00C166C5" w:rsidRPr="00DC02F2">
        <w:rPr>
          <w:rFonts w:ascii="Montserrat" w:eastAsia="Calibri" w:hAnsi="Montserrat" w:cs="Arial"/>
          <w:sz w:val="18"/>
          <w:szCs w:val="18"/>
          <w:lang w:val="es-MX" w:eastAsia="en-US"/>
        </w:rPr>
        <w:t>renieron</w:t>
      </w:r>
      <w:r w:rsidRPr="00DC02F2">
        <w:rPr>
          <w:rFonts w:ascii="Montserrat" w:eastAsia="Calibri" w:hAnsi="Montserrat" w:cs="Arial"/>
          <w:sz w:val="18"/>
          <w:szCs w:val="18"/>
          <w:lang w:val="es-MX" w:eastAsia="en-US"/>
        </w:rPr>
        <w:t xml:space="preserve"> vía plataforma digital Zoom, </w:t>
      </w:r>
      <w:r w:rsidR="00BB1D2B" w:rsidRPr="00DC02F2">
        <w:rPr>
          <w:rFonts w:ascii="Montserrat" w:eastAsia="Calibri" w:hAnsi="Montserrat" w:cs="Arial"/>
          <w:sz w:val="18"/>
          <w:szCs w:val="18"/>
          <w:lang w:val="es-MX" w:eastAsia="en-US"/>
        </w:rPr>
        <w:t xml:space="preserve">las y </w:t>
      </w:r>
      <w:r w:rsidR="001F44F1" w:rsidRPr="00DC02F2">
        <w:rPr>
          <w:rFonts w:ascii="Montserrat" w:eastAsia="Times New Roman" w:hAnsi="Montserrat" w:cs="Arial"/>
          <w:color w:val="000000" w:themeColor="text1"/>
          <w:sz w:val="18"/>
          <w:szCs w:val="18"/>
        </w:rPr>
        <w:t>los i</w:t>
      </w:r>
      <w:r w:rsidR="00640177" w:rsidRPr="00DC02F2">
        <w:rPr>
          <w:rFonts w:ascii="Montserrat" w:eastAsia="Times New Roman" w:hAnsi="Montserrat" w:cs="Arial"/>
          <w:color w:val="000000" w:themeColor="text1"/>
          <w:sz w:val="18"/>
          <w:szCs w:val="18"/>
        </w:rPr>
        <w:t xml:space="preserve">ntegrantes del Secretariado Técnico de Gobierno Abierto del Estado de Oaxaca (STGAO), </w:t>
      </w:r>
      <w:r w:rsidR="00B60719" w:rsidRPr="00DC02F2">
        <w:rPr>
          <w:rFonts w:ascii="Montserrat" w:eastAsia="Times New Roman" w:hAnsi="Montserrat" w:cs="Arial"/>
          <w:b/>
          <w:bCs/>
          <w:color w:val="000000" w:themeColor="text1"/>
          <w:sz w:val="18"/>
          <w:szCs w:val="18"/>
        </w:rPr>
        <w:t>José Luis Echeverria Morales</w:t>
      </w:r>
      <w:r w:rsidR="00FD3352" w:rsidRPr="00DC02F2">
        <w:rPr>
          <w:rFonts w:ascii="Montserrat" w:eastAsia="Times New Roman" w:hAnsi="Montserrat" w:cs="Arial"/>
          <w:b/>
          <w:bCs/>
          <w:color w:val="000000" w:themeColor="text1"/>
          <w:sz w:val="18"/>
          <w:szCs w:val="18"/>
        </w:rPr>
        <w:t>,</w:t>
      </w:r>
      <w:r w:rsidR="00FD3352" w:rsidRPr="00DC02F2">
        <w:rPr>
          <w:rFonts w:ascii="Montserrat" w:eastAsia="Times New Roman" w:hAnsi="Montserrat" w:cs="Arial"/>
          <w:color w:val="000000" w:themeColor="text1"/>
          <w:sz w:val="18"/>
          <w:szCs w:val="18"/>
        </w:rPr>
        <w:t xml:space="preserve"> Comisionad</w:t>
      </w:r>
      <w:r w:rsidR="00B60719" w:rsidRPr="00DC02F2">
        <w:rPr>
          <w:rFonts w:ascii="Montserrat" w:eastAsia="Times New Roman" w:hAnsi="Montserrat" w:cs="Arial"/>
          <w:color w:val="000000" w:themeColor="text1"/>
          <w:sz w:val="18"/>
          <w:szCs w:val="18"/>
        </w:rPr>
        <w:t>o</w:t>
      </w:r>
      <w:r w:rsidR="00FD3352" w:rsidRPr="00DC02F2">
        <w:rPr>
          <w:rFonts w:ascii="Montserrat" w:eastAsia="Times New Roman" w:hAnsi="Montserrat" w:cs="Arial"/>
          <w:color w:val="000000" w:themeColor="text1"/>
          <w:sz w:val="18"/>
          <w:szCs w:val="18"/>
        </w:rPr>
        <w:t xml:space="preserve"> President</w:t>
      </w:r>
      <w:r w:rsidR="00B60719" w:rsidRPr="00DC02F2">
        <w:rPr>
          <w:rFonts w:ascii="Montserrat" w:eastAsia="Times New Roman" w:hAnsi="Montserrat" w:cs="Arial"/>
          <w:color w:val="000000" w:themeColor="text1"/>
          <w:sz w:val="18"/>
          <w:szCs w:val="18"/>
        </w:rPr>
        <w:t xml:space="preserve">e </w:t>
      </w:r>
      <w:r w:rsidR="00FD3352" w:rsidRPr="00DC02F2">
        <w:rPr>
          <w:rFonts w:ascii="Montserrat" w:eastAsia="Times New Roman" w:hAnsi="Montserrat" w:cs="Arial"/>
          <w:color w:val="000000" w:themeColor="text1"/>
          <w:sz w:val="18"/>
          <w:szCs w:val="18"/>
        </w:rPr>
        <w:t xml:space="preserve">del </w:t>
      </w:r>
      <w:r w:rsidR="00B60719" w:rsidRPr="00DC02F2">
        <w:rPr>
          <w:rFonts w:ascii="Montserrat" w:eastAsia="Times New Roman" w:hAnsi="Montserrat" w:cs="Arial"/>
          <w:color w:val="000000" w:themeColor="text1"/>
          <w:sz w:val="18"/>
          <w:szCs w:val="18"/>
        </w:rPr>
        <w:t>OGAIP</w:t>
      </w:r>
      <w:r w:rsidR="00FD3352" w:rsidRPr="00DC02F2">
        <w:rPr>
          <w:rFonts w:ascii="Montserrat" w:eastAsia="Times New Roman" w:hAnsi="Montserrat" w:cs="Arial"/>
          <w:color w:val="000000" w:themeColor="text1"/>
          <w:sz w:val="18"/>
          <w:szCs w:val="18"/>
        </w:rPr>
        <w:t xml:space="preserve"> Oaxaca</w:t>
      </w:r>
      <w:r w:rsidR="00BB1D2B" w:rsidRPr="00DC02F2">
        <w:rPr>
          <w:rFonts w:ascii="Montserrat" w:eastAsia="Times New Roman" w:hAnsi="Montserrat" w:cs="Arial"/>
          <w:color w:val="000000" w:themeColor="text1"/>
          <w:sz w:val="18"/>
          <w:szCs w:val="18"/>
        </w:rPr>
        <w:t xml:space="preserve"> y Presidente del STGAO</w:t>
      </w:r>
      <w:r w:rsidR="00FD3352" w:rsidRPr="00DC02F2">
        <w:rPr>
          <w:rFonts w:ascii="Montserrat" w:eastAsia="Times New Roman" w:hAnsi="Montserrat" w:cs="Arial"/>
          <w:color w:val="000000" w:themeColor="text1"/>
          <w:sz w:val="18"/>
          <w:szCs w:val="18"/>
        </w:rPr>
        <w:t xml:space="preserve">; </w:t>
      </w:r>
      <w:r w:rsidR="00B60719" w:rsidRPr="00DC02F2">
        <w:rPr>
          <w:rFonts w:ascii="Montserrat" w:eastAsia="Times New Roman" w:hAnsi="Montserrat" w:cs="Arial"/>
          <w:b/>
          <w:bCs/>
          <w:sz w:val="18"/>
          <w:szCs w:val="18"/>
        </w:rPr>
        <w:t>Edgar Rogelio Estrada Ruiz</w:t>
      </w:r>
      <w:r w:rsidR="00640177" w:rsidRPr="00DC02F2">
        <w:rPr>
          <w:rFonts w:ascii="Montserrat" w:eastAsia="Times New Roman" w:hAnsi="Montserrat" w:cs="Arial"/>
          <w:b/>
          <w:bCs/>
          <w:sz w:val="18"/>
          <w:szCs w:val="18"/>
        </w:rPr>
        <w:t xml:space="preserve">, </w:t>
      </w:r>
      <w:r w:rsidR="00640177" w:rsidRPr="00DC02F2">
        <w:rPr>
          <w:rFonts w:ascii="Montserrat" w:eastAsia="Times New Roman" w:hAnsi="Montserrat" w:cs="Arial"/>
          <w:sz w:val="18"/>
          <w:szCs w:val="18"/>
        </w:rPr>
        <w:t xml:space="preserve">Director de Gobierno Abierto del </w:t>
      </w:r>
      <w:r w:rsidR="00B60719" w:rsidRPr="00DC02F2">
        <w:rPr>
          <w:rFonts w:ascii="Montserrat" w:eastAsia="Times New Roman" w:hAnsi="Montserrat" w:cs="Arial"/>
          <w:sz w:val="18"/>
          <w:szCs w:val="18"/>
        </w:rPr>
        <w:t xml:space="preserve">OGAIP </w:t>
      </w:r>
      <w:r w:rsidR="00010269" w:rsidRPr="00DC02F2">
        <w:rPr>
          <w:rFonts w:ascii="Montserrat" w:eastAsia="Times New Roman" w:hAnsi="Montserrat" w:cs="Arial"/>
          <w:sz w:val="18"/>
          <w:szCs w:val="18"/>
        </w:rPr>
        <w:t>Oaxaca</w:t>
      </w:r>
      <w:r w:rsidR="00BB1D2B" w:rsidRPr="00DC02F2">
        <w:rPr>
          <w:rFonts w:ascii="Montserrat" w:eastAsia="Times New Roman" w:hAnsi="Montserrat" w:cs="Arial"/>
          <w:sz w:val="18"/>
          <w:szCs w:val="18"/>
        </w:rPr>
        <w:t xml:space="preserve"> y Secretario Técnico del STGAO</w:t>
      </w:r>
      <w:r w:rsidR="00640177" w:rsidRPr="00DC02F2">
        <w:rPr>
          <w:rFonts w:ascii="Montserrat" w:eastAsia="Times New Roman" w:hAnsi="Montserrat" w:cs="Arial"/>
          <w:sz w:val="18"/>
          <w:szCs w:val="18"/>
        </w:rPr>
        <w:t>;</w:t>
      </w:r>
      <w:r w:rsidR="0076364E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76364E" w:rsidRPr="00DC02F2">
        <w:rPr>
          <w:rFonts w:ascii="Montserrat" w:eastAsia="Times New Roman" w:hAnsi="Montserrat" w:cs="Arial"/>
          <w:b/>
          <w:bCs/>
          <w:sz w:val="18"/>
          <w:szCs w:val="18"/>
        </w:rPr>
        <w:t>Giovanna Guasch Muñoz</w:t>
      </w:r>
      <w:r w:rsidR="00BB1D2B" w:rsidRPr="00DC02F2">
        <w:rPr>
          <w:rFonts w:ascii="Montserrat" w:eastAsia="Times New Roman" w:hAnsi="Montserrat" w:cs="Arial"/>
          <w:b/>
          <w:bCs/>
          <w:sz w:val="18"/>
          <w:szCs w:val="18"/>
        </w:rPr>
        <w:t>,</w:t>
      </w:r>
      <w:r w:rsidR="0076364E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C67124" w:rsidRPr="00DC02F2">
        <w:rPr>
          <w:rFonts w:ascii="Montserrat" w:eastAsia="Times New Roman" w:hAnsi="Montserrat" w:cs="Arial"/>
          <w:sz w:val="18"/>
          <w:szCs w:val="18"/>
        </w:rPr>
        <w:t>Responsable</w:t>
      </w:r>
      <w:r w:rsidR="0076364E" w:rsidRPr="00DC02F2">
        <w:rPr>
          <w:rFonts w:ascii="Montserrat" w:eastAsia="Times New Roman" w:hAnsi="Montserrat" w:cs="Arial"/>
          <w:sz w:val="18"/>
          <w:szCs w:val="18"/>
        </w:rPr>
        <w:t xml:space="preserve"> de la Unidad de Transparencia </w:t>
      </w:r>
      <w:r w:rsidR="00C67124" w:rsidRPr="00DC02F2">
        <w:rPr>
          <w:rFonts w:ascii="Montserrat" w:eastAsia="Times New Roman" w:hAnsi="Montserrat" w:cs="Arial"/>
          <w:sz w:val="18"/>
          <w:szCs w:val="18"/>
        </w:rPr>
        <w:t xml:space="preserve">e integrante suplente </w:t>
      </w:r>
      <w:r w:rsidR="0076364E" w:rsidRPr="00DC02F2">
        <w:rPr>
          <w:rFonts w:ascii="Montserrat" w:eastAsia="Times New Roman" w:hAnsi="Montserrat" w:cs="Arial"/>
          <w:sz w:val="18"/>
          <w:szCs w:val="18"/>
        </w:rPr>
        <w:t>del Municipio de Oaxaca de Juárez</w:t>
      </w:r>
      <w:r w:rsidR="0076364E" w:rsidRPr="00DC02F2">
        <w:rPr>
          <w:rFonts w:ascii="Montserrat" w:eastAsia="Times New Roman" w:hAnsi="Montserrat" w:cs="Arial"/>
          <w:b/>
          <w:bCs/>
          <w:sz w:val="18"/>
          <w:szCs w:val="18"/>
        </w:rPr>
        <w:t xml:space="preserve">; </w:t>
      </w:r>
      <w:r w:rsidR="00D833FB" w:rsidRPr="00DC02F2">
        <w:rPr>
          <w:rFonts w:ascii="Montserrat" w:eastAsia="Times New Roman" w:hAnsi="Montserrat" w:cs="Arial"/>
          <w:b/>
          <w:bCs/>
          <w:sz w:val="18"/>
          <w:szCs w:val="18"/>
        </w:rPr>
        <w:t>Liliana Juárez Córdova,</w:t>
      </w:r>
      <w:r w:rsidR="00D833FB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C67124" w:rsidRPr="00DC02F2">
        <w:rPr>
          <w:rFonts w:ascii="Montserrat" w:eastAsia="Times New Roman" w:hAnsi="Montserrat" w:cs="Arial"/>
          <w:sz w:val="18"/>
          <w:szCs w:val="18"/>
        </w:rPr>
        <w:t>Responsable</w:t>
      </w:r>
      <w:r w:rsidR="00D833FB" w:rsidRPr="00DC02F2">
        <w:rPr>
          <w:rFonts w:ascii="Montserrat" w:eastAsia="Times New Roman" w:hAnsi="Montserrat" w:cs="Arial"/>
          <w:sz w:val="18"/>
          <w:szCs w:val="18"/>
        </w:rPr>
        <w:t xml:space="preserve"> de la Unidad de Transparencia </w:t>
      </w:r>
      <w:r w:rsidR="00C67124" w:rsidRPr="00DC02F2">
        <w:rPr>
          <w:rFonts w:ascii="Montserrat" w:eastAsia="Times New Roman" w:hAnsi="Montserrat" w:cs="Arial"/>
          <w:sz w:val="18"/>
          <w:szCs w:val="18"/>
        </w:rPr>
        <w:t xml:space="preserve">e integrante suplente </w:t>
      </w:r>
      <w:r w:rsidR="00D833FB" w:rsidRPr="00DC02F2">
        <w:rPr>
          <w:rFonts w:ascii="Montserrat" w:eastAsia="Times New Roman" w:hAnsi="Montserrat" w:cs="Arial"/>
          <w:sz w:val="18"/>
          <w:szCs w:val="18"/>
        </w:rPr>
        <w:t xml:space="preserve">del </w:t>
      </w:r>
      <w:r w:rsidR="0088380A" w:rsidRPr="00DC02F2">
        <w:rPr>
          <w:rFonts w:ascii="Montserrat" w:eastAsia="Times New Roman" w:hAnsi="Montserrat" w:cs="Arial"/>
          <w:sz w:val="18"/>
          <w:szCs w:val="18"/>
        </w:rPr>
        <w:t xml:space="preserve">Instituto Estatal de Educación </w:t>
      </w:r>
      <w:r w:rsidR="00D833FB" w:rsidRPr="00DC02F2">
        <w:rPr>
          <w:rFonts w:ascii="Montserrat" w:eastAsia="Times New Roman" w:hAnsi="Montserrat" w:cs="Arial"/>
          <w:sz w:val="18"/>
          <w:szCs w:val="18"/>
        </w:rPr>
        <w:t>Pública del Estado de Oaxaca (IEEPO)</w:t>
      </w:r>
      <w:r w:rsidR="006A558F" w:rsidRPr="00DC02F2">
        <w:rPr>
          <w:rFonts w:ascii="Montserrat" w:eastAsia="Times New Roman" w:hAnsi="Montserrat" w:cs="Arial"/>
          <w:sz w:val="18"/>
          <w:szCs w:val="18"/>
        </w:rPr>
        <w:t>;</w:t>
      </w:r>
      <w:r w:rsidR="003A18C0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3A18C0" w:rsidRPr="00DC02F2">
        <w:rPr>
          <w:rFonts w:ascii="Montserrat" w:eastAsia="Times New Roman" w:hAnsi="Montserrat" w:cs="Arial"/>
          <w:b/>
          <w:bCs/>
          <w:sz w:val="18"/>
          <w:szCs w:val="18"/>
        </w:rPr>
        <w:t xml:space="preserve">José Manuel Méndez </w:t>
      </w:r>
      <w:proofErr w:type="spellStart"/>
      <w:r w:rsidR="003A18C0" w:rsidRPr="00DC02F2">
        <w:rPr>
          <w:rFonts w:ascii="Montserrat" w:eastAsia="Times New Roman" w:hAnsi="Montserrat" w:cs="Arial"/>
          <w:b/>
          <w:bCs/>
          <w:sz w:val="18"/>
          <w:szCs w:val="18"/>
        </w:rPr>
        <w:t>Spíndola</w:t>
      </w:r>
      <w:proofErr w:type="spellEnd"/>
      <w:r w:rsidR="003A18C0" w:rsidRPr="00DC02F2">
        <w:rPr>
          <w:rFonts w:ascii="Montserrat" w:eastAsia="Times New Roman" w:hAnsi="Montserrat" w:cs="Arial"/>
          <w:b/>
          <w:bCs/>
          <w:sz w:val="18"/>
          <w:szCs w:val="18"/>
        </w:rPr>
        <w:t>,</w:t>
      </w:r>
      <w:r w:rsidR="00E93EA2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3A18C0" w:rsidRPr="00DC02F2">
        <w:rPr>
          <w:rFonts w:ascii="Montserrat" w:eastAsia="Times New Roman" w:hAnsi="Montserrat" w:cs="Arial"/>
          <w:sz w:val="18"/>
          <w:szCs w:val="18"/>
        </w:rPr>
        <w:t xml:space="preserve">Director de Transparencia </w:t>
      </w:r>
      <w:r w:rsidR="00C67124" w:rsidRPr="00DC02F2">
        <w:rPr>
          <w:rFonts w:ascii="Montserrat" w:eastAsia="Times New Roman" w:hAnsi="Montserrat" w:cs="Arial"/>
          <w:sz w:val="18"/>
          <w:szCs w:val="18"/>
        </w:rPr>
        <w:t xml:space="preserve">e integrante suplente </w:t>
      </w:r>
      <w:r w:rsidR="003A18C0" w:rsidRPr="00DC02F2">
        <w:rPr>
          <w:rFonts w:ascii="Montserrat" w:eastAsia="Times New Roman" w:hAnsi="Montserrat" w:cs="Arial"/>
          <w:sz w:val="18"/>
          <w:szCs w:val="18"/>
        </w:rPr>
        <w:t xml:space="preserve">de la </w:t>
      </w:r>
      <w:r w:rsidR="00E93EA2" w:rsidRPr="00DC02F2">
        <w:rPr>
          <w:rFonts w:ascii="Montserrat" w:eastAsia="Times New Roman" w:hAnsi="Montserrat" w:cs="Arial"/>
          <w:sz w:val="18"/>
          <w:szCs w:val="18"/>
        </w:rPr>
        <w:t>Secretaría de la Contraloría y Transparencia Gubernamental</w:t>
      </w:r>
      <w:r w:rsidR="00C67124" w:rsidRPr="00DC02F2">
        <w:rPr>
          <w:rFonts w:ascii="Montserrat" w:eastAsia="Times New Roman" w:hAnsi="Montserrat" w:cs="Arial"/>
          <w:sz w:val="18"/>
          <w:szCs w:val="18"/>
        </w:rPr>
        <w:t xml:space="preserve"> (SCTG)</w:t>
      </w:r>
      <w:r w:rsidR="007D7356" w:rsidRPr="00DC02F2">
        <w:rPr>
          <w:rFonts w:ascii="Montserrat" w:eastAsia="Times New Roman" w:hAnsi="Montserrat" w:cs="Arial"/>
          <w:sz w:val="18"/>
          <w:szCs w:val="18"/>
        </w:rPr>
        <w:t>;</w:t>
      </w:r>
      <w:r w:rsidR="006A558F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6A558F" w:rsidRPr="00DC02F2">
        <w:rPr>
          <w:rFonts w:ascii="Montserrat" w:eastAsia="Times New Roman" w:hAnsi="Montserrat" w:cs="Arial"/>
          <w:b/>
          <w:bCs/>
          <w:sz w:val="18"/>
          <w:szCs w:val="18"/>
        </w:rPr>
        <w:t>J</w:t>
      </w:r>
      <w:r w:rsidR="00C84303" w:rsidRPr="00DC02F2">
        <w:rPr>
          <w:rFonts w:ascii="Montserrat" w:eastAsia="Times New Roman" w:hAnsi="Montserrat" w:cs="Arial"/>
          <w:b/>
          <w:bCs/>
          <w:sz w:val="18"/>
          <w:szCs w:val="18"/>
        </w:rPr>
        <w:t>aime Alejandro Velásquez</w:t>
      </w:r>
      <w:r w:rsidR="006A558F" w:rsidRPr="00DC02F2">
        <w:rPr>
          <w:rFonts w:ascii="Montserrat" w:eastAsia="Times New Roman" w:hAnsi="Montserrat" w:cs="Arial"/>
          <w:b/>
          <w:bCs/>
          <w:sz w:val="18"/>
          <w:szCs w:val="18"/>
        </w:rPr>
        <w:t xml:space="preserve"> Martínez</w:t>
      </w:r>
      <w:r w:rsidR="00C84303" w:rsidRPr="00DC02F2">
        <w:rPr>
          <w:rFonts w:ascii="Montserrat" w:eastAsia="Times New Roman" w:hAnsi="Montserrat" w:cs="Arial"/>
          <w:b/>
          <w:bCs/>
          <w:sz w:val="18"/>
          <w:szCs w:val="18"/>
        </w:rPr>
        <w:t xml:space="preserve">, </w:t>
      </w:r>
      <w:r w:rsidRPr="00DC02F2">
        <w:rPr>
          <w:rFonts w:ascii="Montserrat" w:eastAsia="Times New Roman" w:hAnsi="Montserrat" w:cs="Arial"/>
          <w:sz w:val="18"/>
          <w:szCs w:val="18"/>
        </w:rPr>
        <w:t>Director de Asuntos Jurídicos</w:t>
      </w:r>
      <w:r w:rsidR="006A558F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Pr="00DC02F2">
        <w:rPr>
          <w:rFonts w:ascii="Montserrat" w:eastAsia="Times New Roman" w:hAnsi="Montserrat" w:cs="Arial"/>
          <w:sz w:val="18"/>
          <w:szCs w:val="18"/>
        </w:rPr>
        <w:t>y Responsable de la Unidad de Transparencia</w:t>
      </w:r>
      <w:r w:rsidR="005304FC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C67124" w:rsidRPr="00DC02F2">
        <w:rPr>
          <w:rFonts w:ascii="Montserrat" w:eastAsia="Times New Roman" w:hAnsi="Montserrat" w:cs="Arial"/>
          <w:sz w:val="18"/>
          <w:szCs w:val="18"/>
        </w:rPr>
        <w:t xml:space="preserve">e integrante suplente </w:t>
      </w:r>
      <w:r w:rsidR="006A558F" w:rsidRPr="00DC02F2">
        <w:rPr>
          <w:rFonts w:ascii="Montserrat" w:eastAsia="Times New Roman" w:hAnsi="Montserrat" w:cs="Arial"/>
          <w:sz w:val="18"/>
          <w:szCs w:val="18"/>
        </w:rPr>
        <w:t xml:space="preserve">de la </w:t>
      </w:r>
      <w:r w:rsidR="00C84303" w:rsidRPr="00DC02F2">
        <w:rPr>
          <w:rFonts w:ascii="Montserrat" w:eastAsia="Times New Roman" w:hAnsi="Montserrat" w:cs="Arial"/>
          <w:sz w:val="18"/>
          <w:szCs w:val="18"/>
        </w:rPr>
        <w:t>Fiscalía General del Estado de Oaxaca (FGEO);</w:t>
      </w:r>
      <w:r w:rsidRPr="00DC02F2">
        <w:rPr>
          <w:rFonts w:ascii="Montserrat" w:eastAsia="Times New Roman" w:hAnsi="Montserrat" w:cs="Arial"/>
          <w:b/>
          <w:bCs/>
          <w:sz w:val="18"/>
          <w:szCs w:val="18"/>
        </w:rPr>
        <w:t xml:space="preserve"> </w:t>
      </w:r>
      <w:r w:rsidR="00C84303" w:rsidRPr="00DC02F2">
        <w:rPr>
          <w:rFonts w:ascii="Montserrat" w:eastAsia="Times New Roman" w:hAnsi="Montserrat" w:cs="Arial"/>
          <w:b/>
          <w:bCs/>
          <w:sz w:val="18"/>
          <w:szCs w:val="18"/>
        </w:rPr>
        <w:t>Sergio Bolaños Cacho</w:t>
      </w:r>
      <w:r w:rsidRPr="00DC02F2">
        <w:rPr>
          <w:rFonts w:ascii="Montserrat" w:eastAsia="Times New Roman" w:hAnsi="Montserrat" w:cs="Arial"/>
          <w:b/>
          <w:bCs/>
          <w:sz w:val="18"/>
          <w:szCs w:val="18"/>
        </w:rPr>
        <w:t xml:space="preserve"> García</w:t>
      </w:r>
      <w:r w:rsidR="00C84303" w:rsidRPr="00DC02F2">
        <w:rPr>
          <w:rFonts w:ascii="Montserrat" w:eastAsia="Times New Roman" w:hAnsi="Montserrat" w:cs="Arial"/>
          <w:b/>
          <w:bCs/>
          <w:sz w:val="18"/>
          <w:szCs w:val="18"/>
        </w:rPr>
        <w:t>,</w:t>
      </w:r>
      <w:r w:rsidR="00C84303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C67124" w:rsidRPr="00DC02F2">
        <w:rPr>
          <w:rFonts w:ascii="Montserrat" w:eastAsia="Times New Roman" w:hAnsi="Montserrat" w:cs="Arial"/>
          <w:sz w:val="18"/>
          <w:szCs w:val="18"/>
        </w:rPr>
        <w:t xml:space="preserve">Responsable de la Unidad de Transparencia e integrante suplente de los </w:t>
      </w:r>
      <w:r w:rsidR="00C84303" w:rsidRPr="00DC02F2">
        <w:rPr>
          <w:rFonts w:ascii="Montserrat" w:eastAsia="Times New Roman" w:hAnsi="Montserrat" w:cs="Arial"/>
          <w:sz w:val="18"/>
          <w:szCs w:val="18"/>
        </w:rPr>
        <w:t>Servicios de Salud de Oaxaca</w:t>
      </w:r>
      <w:r w:rsidR="006A558F" w:rsidRPr="00DC02F2">
        <w:rPr>
          <w:rFonts w:ascii="Montserrat" w:eastAsia="Times New Roman" w:hAnsi="Montserrat" w:cs="Arial"/>
          <w:sz w:val="18"/>
          <w:szCs w:val="18"/>
        </w:rPr>
        <w:t xml:space="preserve"> (SSO)</w:t>
      </w:r>
      <w:r w:rsidR="00A70307" w:rsidRPr="00DC02F2">
        <w:rPr>
          <w:rFonts w:ascii="Montserrat" w:eastAsia="Times New Roman" w:hAnsi="Montserrat" w:cs="Arial"/>
          <w:sz w:val="18"/>
          <w:szCs w:val="18"/>
        </w:rPr>
        <w:t>;</w:t>
      </w:r>
      <w:r w:rsidR="0076364E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76364E" w:rsidRPr="00DC02F2">
        <w:rPr>
          <w:rFonts w:ascii="Montserrat" w:eastAsia="Times New Roman" w:hAnsi="Montserrat" w:cs="Arial"/>
          <w:b/>
          <w:bCs/>
          <w:sz w:val="18"/>
          <w:szCs w:val="18"/>
        </w:rPr>
        <w:t>Maribel Herrera Hernández</w:t>
      </w:r>
      <w:r w:rsidR="0076364E" w:rsidRPr="00DC02F2"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  <w:t xml:space="preserve">; </w:t>
      </w:r>
      <w:r w:rsidR="00ED7B90" w:rsidRPr="00DC02F2"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  <w:t xml:space="preserve">Titular del Departamento Jurídico </w:t>
      </w:r>
      <w:r w:rsidR="00B7081E" w:rsidRPr="00DC02F2"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  <w:t xml:space="preserve">e integrante suplente </w:t>
      </w:r>
      <w:r w:rsidR="00ED7B90" w:rsidRPr="00DC02F2"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  <w:t>de la Coordinación de Planeación y Evaluación para el Desarrollo Social de Oaxaca (COPEVAL);</w:t>
      </w:r>
      <w:r w:rsidR="007104F6" w:rsidRPr="00DC02F2"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  <w:t xml:space="preserve">, con la finalidad de celebrar </w:t>
      </w:r>
      <w:r w:rsidR="007104F6" w:rsidRPr="00DC02F2">
        <w:rPr>
          <w:rFonts w:ascii="Montserrat" w:hAnsi="Montserrat" w:cs="Arial"/>
          <w:sz w:val="18"/>
          <w:szCs w:val="18"/>
          <w:lang w:val="es-ES"/>
        </w:rPr>
        <w:t xml:space="preserve">la </w:t>
      </w:r>
      <w:r w:rsidR="007104F6" w:rsidRPr="00DC02F2">
        <w:rPr>
          <w:rFonts w:ascii="Montserrat" w:hAnsi="Montserrat" w:cs="Arial"/>
          <w:b/>
          <w:bCs/>
          <w:sz w:val="18"/>
          <w:szCs w:val="18"/>
          <w:lang w:val="es-ES"/>
        </w:rPr>
        <w:t>Primera Sesión Extraordinaria 2021</w:t>
      </w:r>
      <w:r w:rsidR="007104F6" w:rsidRPr="00DC02F2">
        <w:rPr>
          <w:rFonts w:ascii="Montserrat" w:hAnsi="Montserrat" w:cs="Arial"/>
          <w:sz w:val="18"/>
          <w:szCs w:val="18"/>
          <w:lang w:val="es-ES"/>
        </w:rPr>
        <w:t xml:space="preserve"> del STGAO, </w:t>
      </w:r>
      <w:r w:rsidR="00640177" w:rsidRPr="00DC02F2"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  <w:t>en</w:t>
      </w:r>
      <w:r w:rsidR="00087251" w:rsidRPr="00DC02F2"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  <w:t xml:space="preserve"> atención </w:t>
      </w:r>
      <w:r w:rsidR="00321E46" w:rsidRPr="00DC02F2"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  <w:t xml:space="preserve">a la </w:t>
      </w:r>
      <w:r w:rsidR="00B7081E" w:rsidRPr="00DC02F2"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  <w:t>c</w:t>
      </w:r>
      <w:r w:rsidR="00087251" w:rsidRPr="00DC02F2"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  <w:t xml:space="preserve">onvocatoria </w:t>
      </w:r>
      <w:r w:rsidR="005D36CC" w:rsidRPr="00DC02F2">
        <w:rPr>
          <w:rFonts w:ascii="Montserrat" w:hAnsi="Montserrat" w:cs="Arial"/>
          <w:sz w:val="18"/>
          <w:szCs w:val="18"/>
          <w:lang w:val="es-ES"/>
        </w:rPr>
        <w:t>29</w:t>
      </w:r>
      <w:r w:rsidR="00C84303" w:rsidRPr="00DC02F2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087251" w:rsidRPr="00DC02F2">
        <w:rPr>
          <w:rFonts w:ascii="Montserrat" w:hAnsi="Montserrat" w:cs="Arial"/>
          <w:sz w:val="18"/>
          <w:szCs w:val="18"/>
          <w:lang w:val="es-ES"/>
        </w:rPr>
        <w:t xml:space="preserve">de </w:t>
      </w:r>
      <w:r w:rsidR="005D36CC" w:rsidRPr="00DC02F2">
        <w:rPr>
          <w:rFonts w:ascii="Montserrat" w:hAnsi="Montserrat" w:cs="Arial"/>
          <w:sz w:val="18"/>
          <w:szCs w:val="18"/>
          <w:lang w:val="es-ES"/>
        </w:rPr>
        <w:t>noviembr</w:t>
      </w:r>
      <w:r w:rsidR="00C84303" w:rsidRPr="00DC02F2">
        <w:rPr>
          <w:rFonts w:ascii="Montserrat" w:hAnsi="Montserrat" w:cs="Arial"/>
          <w:sz w:val="18"/>
          <w:szCs w:val="18"/>
          <w:lang w:val="es-ES"/>
        </w:rPr>
        <w:t>e</w:t>
      </w:r>
      <w:r w:rsidR="00176349" w:rsidRPr="00DC02F2">
        <w:rPr>
          <w:rFonts w:ascii="Montserrat" w:hAnsi="Montserrat" w:cs="Arial"/>
          <w:sz w:val="18"/>
          <w:szCs w:val="18"/>
          <w:lang w:val="es-ES"/>
        </w:rPr>
        <w:t xml:space="preserve"> de 20</w:t>
      </w:r>
      <w:r w:rsidR="00C84303" w:rsidRPr="00DC02F2">
        <w:rPr>
          <w:rFonts w:ascii="Montserrat" w:hAnsi="Montserrat" w:cs="Arial"/>
          <w:sz w:val="18"/>
          <w:szCs w:val="18"/>
          <w:lang w:val="es-ES"/>
        </w:rPr>
        <w:t>2</w:t>
      </w:r>
      <w:r w:rsidR="005D36CC" w:rsidRPr="00DC02F2">
        <w:rPr>
          <w:rFonts w:ascii="Montserrat" w:hAnsi="Montserrat" w:cs="Arial"/>
          <w:sz w:val="18"/>
          <w:szCs w:val="18"/>
          <w:lang w:val="es-ES"/>
        </w:rPr>
        <w:t>1</w:t>
      </w:r>
      <w:r w:rsidR="00852089" w:rsidRPr="00DC02F2">
        <w:rPr>
          <w:rFonts w:ascii="Montserrat" w:hAnsi="Montserrat" w:cs="Arial"/>
          <w:sz w:val="18"/>
          <w:szCs w:val="18"/>
          <w:lang w:val="es-ES"/>
        </w:rPr>
        <w:t xml:space="preserve"> emitida mediante oficio número </w:t>
      </w:r>
      <w:r w:rsidR="00724707">
        <w:rPr>
          <w:rFonts w:ascii="Montserrat" w:hAnsi="Montserrat" w:cs="Arial"/>
          <w:sz w:val="18"/>
          <w:szCs w:val="18"/>
          <w:lang w:val="es-ES"/>
        </w:rPr>
        <w:t>OGAIPO/STGAO/02/2021</w:t>
      </w:r>
      <w:r w:rsidR="00176349" w:rsidRPr="00DC02F2">
        <w:rPr>
          <w:rFonts w:ascii="Montserrat" w:hAnsi="Montserrat" w:cs="Arial"/>
          <w:sz w:val="18"/>
          <w:szCs w:val="18"/>
          <w:lang w:val="es-ES"/>
        </w:rPr>
        <w:t>,</w:t>
      </w:r>
      <w:r w:rsidRPr="00DC02F2">
        <w:rPr>
          <w:rFonts w:ascii="Montserrat" w:hAnsi="Montserrat" w:cs="Arial"/>
          <w:sz w:val="18"/>
          <w:szCs w:val="18"/>
          <w:lang w:val="es-ES"/>
        </w:rPr>
        <w:t xml:space="preserve"> </w:t>
      </w:r>
      <w:r w:rsidR="003D622C" w:rsidRPr="00DC02F2">
        <w:rPr>
          <w:rFonts w:ascii="Montserrat" w:eastAsia="Times New Roman" w:hAnsi="Montserrat" w:cs="Arial"/>
          <w:sz w:val="18"/>
          <w:szCs w:val="18"/>
          <w:lang w:val="es-ES"/>
        </w:rPr>
        <w:t>debidamente notificada a sus integrantes</w:t>
      </w:r>
      <w:r w:rsidR="007104F6" w:rsidRPr="00DC02F2">
        <w:rPr>
          <w:rFonts w:ascii="Montserrat" w:eastAsia="Times New Roman" w:hAnsi="Montserrat" w:cs="Arial"/>
          <w:sz w:val="18"/>
          <w:szCs w:val="18"/>
          <w:lang w:val="es-ES"/>
        </w:rPr>
        <w:t xml:space="preserve">, </w:t>
      </w:r>
      <w:r w:rsidR="005E0E2F">
        <w:rPr>
          <w:rFonts w:ascii="Montserrat" w:eastAsia="Times New Roman" w:hAnsi="Montserrat" w:cs="Arial"/>
          <w:sz w:val="18"/>
          <w:szCs w:val="18"/>
          <w:lang w:val="es-ES"/>
        </w:rPr>
        <w:t xml:space="preserve">a través de las cuentas de correo electrónico proporcionadas para tal efecto, </w:t>
      </w:r>
      <w:r w:rsidR="007104F6" w:rsidRPr="00DC02F2">
        <w:rPr>
          <w:rFonts w:ascii="Montserrat" w:eastAsia="Times New Roman" w:hAnsi="Montserrat" w:cs="Arial"/>
          <w:sz w:val="18"/>
          <w:szCs w:val="18"/>
          <w:lang w:val="es-ES"/>
        </w:rPr>
        <w:t xml:space="preserve">con base en el </w:t>
      </w:r>
      <w:r w:rsidR="003D622C" w:rsidRPr="00DC02F2">
        <w:rPr>
          <w:rFonts w:ascii="Montserrat" w:eastAsia="Times New Roman" w:hAnsi="Montserrat" w:cs="Arial"/>
          <w:sz w:val="18"/>
          <w:szCs w:val="18"/>
          <w:lang w:val="es-ES"/>
        </w:rPr>
        <w:t>siguiente:</w:t>
      </w:r>
      <w:r w:rsidR="007104F6" w:rsidRPr="00DC02F2">
        <w:rPr>
          <w:rFonts w:ascii="Montserrat" w:eastAsia="Times New Roman" w:hAnsi="Montserrat" w:cs="Arial"/>
          <w:sz w:val="18"/>
          <w:szCs w:val="18"/>
          <w:lang w:val="es-ES"/>
        </w:rPr>
        <w:t>------</w:t>
      </w:r>
      <w:r w:rsidR="005E0E2F">
        <w:rPr>
          <w:rFonts w:ascii="Montserrat" w:eastAsia="Times New Roman" w:hAnsi="Montserrat" w:cs="Arial"/>
          <w:sz w:val="18"/>
          <w:szCs w:val="18"/>
          <w:lang w:val="es-ES"/>
        </w:rPr>
        <w:t>--------------------</w:t>
      </w:r>
      <w:r w:rsidR="00935C73" w:rsidRPr="00935C73">
        <w:rPr>
          <w:rFonts w:ascii="Montserrat" w:eastAsia="Times New Roman" w:hAnsi="Montserrat" w:cs="Arial"/>
          <w:sz w:val="18"/>
          <w:szCs w:val="18"/>
          <w:lang w:val="es-ES"/>
        </w:rPr>
        <w:t xml:space="preserve"> </w:t>
      </w:r>
      <w:r w:rsidR="00935C73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</w:t>
      </w:r>
    </w:p>
    <w:p w14:paraId="1492A253" w14:textId="77777777" w:rsidR="00DC02F2" w:rsidRPr="00DC02F2" w:rsidRDefault="00DC02F2" w:rsidP="0076364E">
      <w:pPr>
        <w:tabs>
          <w:tab w:val="left" w:pos="-2835"/>
        </w:tabs>
        <w:spacing w:line="276" w:lineRule="auto"/>
        <w:ind w:right="-2"/>
        <w:jc w:val="both"/>
        <w:rPr>
          <w:rFonts w:ascii="Montserrat" w:eastAsia="Times New Roman" w:hAnsi="Montserrat" w:cs="Arial"/>
          <w:color w:val="000000"/>
          <w:sz w:val="18"/>
          <w:szCs w:val="18"/>
          <w:lang w:eastAsia="es-MX"/>
        </w:rPr>
      </w:pPr>
    </w:p>
    <w:p w14:paraId="684C7CC4" w14:textId="5D80204F" w:rsidR="00E51FE7" w:rsidRPr="00DC02F2" w:rsidRDefault="00835E19" w:rsidP="00796A9F">
      <w:pPr>
        <w:tabs>
          <w:tab w:val="left" w:pos="-2835"/>
        </w:tabs>
        <w:spacing w:line="276" w:lineRule="auto"/>
        <w:ind w:right="-2"/>
        <w:jc w:val="both"/>
        <w:rPr>
          <w:rFonts w:ascii="Montserrat" w:eastAsia="Times New Roman" w:hAnsi="Montserrat" w:cs="Arial"/>
          <w:sz w:val="18"/>
          <w:szCs w:val="18"/>
        </w:rPr>
      </w:pPr>
      <w:r w:rsidRPr="00DC02F2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-------------------------------------</w:t>
      </w:r>
      <w:r w:rsidR="00DC02F2">
        <w:rPr>
          <w:rFonts w:ascii="Montserrat" w:eastAsia="Times New Roman" w:hAnsi="Montserrat" w:cs="Arial"/>
          <w:sz w:val="18"/>
          <w:szCs w:val="18"/>
          <w:lang w:val="es-ES"/>
        </w:rPr>
        <w:t>----</w:t>
      </w:r>
      <w:r w:rsidR="00935C73">
        <w:rPr>
          <w:rFonts w:ascii="Montserrat" w:eastAsia="Times New Roman" w:hAnsi="Montserrat" w:cs="Arial"/>
          <w:sz w:val="18"/>
          <w:szCs w:val="18"/>
          <w:lang w:val="es-ES"/>
        </w:rPr>
        <w:t>----------</w:t>
      </w:r>
      <w:r w:rsidR="00DC02F2">
        <w:rPr>
          <w:rFonts w:ascii="Montserrat" w:eastAsia="Times New Roman" w:hAnsi="Montserrat" w:cs="Arial"/>
          <w:sz w:val="18"/>
          <w:szCs w:val="18"/>
          <w:lang w:val="es-ES"/>
        </w:rPr>
        <w:t>----</w:t>
      </w:r>
      <w:r w:rsidR="008F3CC3" w:rsidRPr="00DC02F2">
        <w:rPr>
          <w:rFonts w:ascii="Montserrat" w:eastAsia="Times New Roman" w:hAnsi="Montserrat" w:cs="Arial"/>
          <w:sz w:val="18"/>
          <w:szCs w:val="18"/>
          <w:lang w:val="es-ES"/>
        </w:rPr>
        <w:t xml:space="preserve"> </w:t>
      </w:r>
      <w:r w:rsidR="003D622C" w:rsidRPr="00DC02F2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>O</w:t>
      </w:r>
      <w:r w:rsidRPr="00DC02F2">
        <w:rPr>
          <w:rFonts w:ascii="Montserrat" w:eastAsia="Times New Roman" w:hAnsi="Montserrat" w:cs="Arial"/>
          <w:b/>
          <w:bCs/>
          <w:sz w:val="18"/>
          <w:szCs w:val="18"/>
          <w:lang w:val="es-ES"/>
        </w:rPr>
        <w:t>rden del día</w:t>
      </w:r>
      <w:r w:rsidRPr="00DC02F2">
        <w:rPr>
          <w:rFonts w:ascii="Montserrat" w:eastAsia="Times New Roman" w:hAnsi="Montserrat" w:cs="Arial"/>
          <w:sz w:val="18"/>
          <w:szCs w:val="18"/>
          <w:lang w:val="es-ES"/>
        </w:rPr>
        <w:t xml:space="preserve"> -----</w:t>
      </w:r>
      <w:r w:rsidR="00DC02F2">
        <w:rPr>
          <w:rFonts w:ascii="Montserrat" w:eastAsia="Times New Roman" w:hAnsi="Montserrat" w:cs="Arial"/>
          <w:sz w:val="18"/>
          <w:szCs w:val="18"/>
          <w:lang w:val="es-ES"/>
        </w:rPr>
        <w:t>---</w:t>
      </w:r>
      <w:r w:rsidR="006162FC">
        <w:rPr>
          <w:rFonts w:ascii="Montserrat" w:eastAsia="Times New Roman" w:hAnsi="Montserrat" w:cs="Arial"/>
          <w:sz w:val="18"/>
          <w:szCs w:val="18"/>
          <w:lang w:val="es-ES"/>
        </w:rPr>
        <w:t>--------</w:t>
      </w:r>
      <w:r w:rsidRPr="00DC02F2">
        <w:rPr>
          <w:rFonts w:ascii="Montserrat" w:eastAsia="Times New Roman" w:hAnsi="Montserrat" w:cs="Arial"/>
          <w:sz w:val="18"/>
          <w:szCs w:val="18"/>
          <w:lang w:val="es-ES"/>
        </w:rPr>
        <w:t>----------------------------</w:t>
      </w:r>
      <w:r w:rsidR="005E0E2F">
        <w:rPr>
          <w:rFonts w:ascii="Montserrat" w:eastAsia="Times New Roman" w:hAnsi="Montserrat" w:cs="Arial"/>
          <w:sz w:val="18"/>
          <w:szCs w:val="18"/>
          <w:lang w:val="es-ES"/>
        </w:rPr>
        <w:t>--</w:t>
      </w:r>
      <w:r w:rsidR="00935C73">
        <w:rPr>
          <w:rFonts w:ascii="Montserrat" w:eastAsia="Times New Roman" w:hAnsi="Montserrat" w:cs="Arial"/>
          <w:sz w:val="18"/>
          <w:szCs w:val="18"/>
          <w:lang w:val="es-ES"/>
        </w:rPr>
        <w:t>----------</w:t>
      </w:r>
    </w:p>
    <w:p w14:paraId="595B591F" w14:textId="77777777" w:rsidR="00785869" w:rsidRPr="00DC02F2" w:rsidRDefault="00785869" w:rsidP="00796A9F">
      <w:pPr>
        <w:tabs>
          <w:tab w:val="left" w:pos="-2835"/>
        </w:tabs>
        <w:spacing w:line="276" w:lineRule="auto"/>
        <w:ind w:right="-2"/>
        <w:jc w:val="both"/>
        <w:rPr>
          <w:rFonts w:ascii="Montserrat" w:eastAsia="Times New Roman" w:hAnsi="Montserrat" w:cs="Arial"/>
          <w:bCs/>
          <w:sz w:val="18"/>
          <w:szCs w:val="18"/>
        </w:rPr>
      </w:pPr>
    </w:p>
    <w:p w14:paraId="2076E603" w14:textId="1BAD276C" w:rsidR="00E93EA2" w:rsidRPr="00DC02F2" w:rsidRDefault="006923D4" w:rsidP="006923D4">
      <w:pPr>
        <w:pStyle w:val="Sinespaciado"/>
        <w:numPr>
          <w:ilvl w:val="0"/>
          <w:numId w:val="12"/>
        </w:numPr>
        <w:ind w:right="-93"/>
        <w:jc w:val="both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hAnsi="Montserrat" w:cs="Arial"/>
          <w:sz w:val="18"/>
          <w:szCs w:val="18"/>
        </w:rPr>
        <w:t>Mensaje de bienvenida.</w:t>
      </w:r>
    </w:p>
    <w:p w14:paraId="0C62BC36" w14:textId="4D723B65" w:rsidR="00E93EA2" w:rsidRPr="00DC02F2" w:rsidRDefault="006923D4" w:rsidP="006923D4">
      <w:pPr>
        <w:pStyle w:val="Sinespaciado"/>
        <w:numPr>
          <w:ilvl w:val="0"/>
          <w:numId w:val="12"/>
        </w:numPr>
        <w:ind w:right="-93"/>
        <w:jc w:val="both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hAnsi="Montserrat" w:cs="Arial"/>
          <w:sz w:val="18"/>
          <w:szCs w:val="18"/>
        </w:rPr>
        <w:t xml:space="preserve">Presentación y acreditación del Comisionado </w:t>
      </w:r>
      <w:proofErr w:type="gramStart"/>
      <w:r w:rsidRPr="00DC02F2">
        <w:rPr>
          <w:rFonts w:ascii="Montserrat" w:hAnsi="Montserrat" w:cs="Arial"/>
          <w:sz w:val="18"/>
          <w:szCs w:val="18"/>
        </w:rPr>
        <w:t>Presidente</w:t>
      </w:r>
      <w:proofErr w:type="gramEnd"/>
      <w:r w:rsidRPr="00DC02F2">
        <w:rPr>
          <w:rFonts w:ascii="Montserrat" w:hAnsi="Montserrat" w:cs="Arial"/>
          <w:sz w:val="18"/>
          <w:szCs w:val="18"/>
        </w:rPr>
        <w:t xml:space="preserve"> del OGAIPO y Presidente del STGAO.</w:t>
      </w:r>
    </w:p>
    <w:p w14:paraId="42DB2328" w14:textId="34ADA66A" w:rsidR="00E93EA2" w:rsidRPr="00DC02F2" w:rsidRDefault="006923D4" w:rsidP="006923D4">
      <w:pPr>
        <w:pStyle w:val="Sinespaciado"/>
        <w:numPr>
          <w:ilvl w:val="0"/>
          <w:numId w:val="12"/>
        </w:numPr>
        <w:ind w:right="-93"/>
        <w:jc w:val="both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hAnsi="Montserrat" w:cs="Arial"/>
          <w:sz w:val="18"/>
          <w:szCs w:val="18"/>
        </w:rPr>
        <w:t xml:space="preserve">Presentación y acreditación del </w:t>
      </w:r>
      <w:proofErr w:type="gramStart"/>
      <w:r w:rsidRPr="00DC02F2">
        <w:rPr>
          <w:rFonts w:ascii="Montserrat" w:hAnsi="Montserrat" w:cs="Arial"/>
          <w:sz w:val="18"/>
          <w:szCs w:val="18"/>
        </w:rPr>
        <w:t>Director</w:t>
      </w:r>
      <w:proofErr w:type="gramEnd"/>
      <w:r w:rsidRPr="00DC02F2">
        <w:rPr>
          <w:rFonts w:ascii="Montserrat" w:hAnsi="Montserrat" w:cs="Arial"/>
          <w:sz w:val="18"/>
          <w:szCs w:val="18"/>
        </w:rPr>
        <w:t xml:space="preserve"> de Gobierno Abierto y Secretario Técnico del STGAO.</w:t>
      </w:r>
    </w:p>
    <w:p w14:paraId="6BE09091" w14:textId="2518A0A6" w:rsidR="005506BA" w:rsidRPr="00DC02F2" w:rsidRDefault="006923D4" w:rsidP="006923D4">
      <w:pPr>
        <w:pStyle w:val="Sinespaciado"/>
        <w:numPr>
          <w:ilvl w:val="0"/>
          <w:numId w:val="12"/>
        </w:numPr>
        <w:ind w:right="-93"/>
        <w:jc w:val="both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hAnsi="Montserrat" w:cs="Arial"/>
          <w:sz w:val="18"/>
          <w:szCs w:val="18"/>
        </w:rPr>
        <w:t xml:space="preserve">Pase de lista y verificación legal del </w:t>
      </w:r>
      <w:r w:rsidRPr="00DC02F2">
        <w:rPr>
          <w:rFonts w:ascii="Montserrat" w:hAnsi="Montserrat" w:cs="Arial"/>
          <w:i/>
          <w:iCs/>
          <w:sz w:val="18"/>
          <w:szCs w:val="18"/>
        </w:rPr>
        <w:t>qu</w:t>
      </w:r>
      <w:r w:rsidR="00B67A24" w:rsidRPr="00DC02F2">
        <w:rPr>
          <w:rFonts w:ascii="Montserrat" w:hAnsi="Montserrat" w:cs="Arial"/>
          <w:i/>
          <w:iCs/>
          <w:sz w:val="18"/>
          <w:szCs w:val="18"/>
        </w:rPr>
        <w:t>ó</w:t>
      </w:r>
      <w:r w:rsidRPr="00DC02F2">
        <w:rPr>
          <w:rFonts w:ascii="Montserrat" w:hAnsi="Montserrat" w:cs="Arial"/>
          <w:i/>
          <w:iCs/>
          <w:sz w:val="18"/>
          <w:szCs w:val="18"/>
        </w:rPr>
        <w:t>rum.</w:t>
      </w:r>
    </w:p>
    <w:p w14:paraId="2116FF1E" w14:textId="25C17DDD" w:rsidR="005506BA" w:rsidRPr="00DC02F2" w:rsidRDefault="006923D4" w:rsidP="006923D4">
      <w:pPr>
        <w:pStyle w:val="Sinespaciado"/>
        <w:numPr>
          <w:ilvl w:val="0"/>
          <w:numId w:val="12"/>
        </w:numPr>
        <w:ind w:right="-93"/>
        <w:jc w:val="both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hAnsi="Montserrat" w:cs="Arial"/>
          <w:sz w:val="18"/>
          <w:szCs w:val="18"/>
        </w:rPr>
        <w:t>Declaración de instalación formal de la sesión.</w:t>
      </w:r>
    </w:p>
    <w:p w14:paraId="0B063EF6" w14:textId="1CA34937" w:rsidR="006923D4" w:rsidRPr="00DC02F2" w:rsidRDefault="006923D4" w:rsidP="006923D4">
      <w:pPr>
        <w:pStyle w:val="Sinespaciado"/>
        <w:numPr>
          <w:ilvl w:val="0"/>
          <w:numId w:val="12"/>
        </w:numPr>
        <w:ind w:right="-93"/>
        <w:jc w:val="both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hAnsi="Montserrat" w:cs="Arial"/>
          <w:sz w:val="18"/>
          <w:szCs w:val="18"/>
        </w:rPr>
        <w:t>Informe del estado general del STGAO:</w:t>
      </w:r>
    </w:p>
    <w:p w14:paraId="3F3C91CE" w14:textId="63ADE691" w:rsidR="006923D4" w:rsidRPr="00DC02F2" w:rsidRDefault="0097300C" w:rsidP="0097300C">
      <w:pPr>
        <w:pStyle w:val="Sinespaciado"/>
        <w:numPr>
          <w:ilvl w:val="0"/>
          <w:numId w:val="14"/>
        </w:numPr>
        <w:ind w:right="-93"/>
        <w:jc w:val="both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hAnsi="Montserrat" w:cs="Arial"/>
          <w:sz w:val="18"/>
          <w:szCs w:val="18"/>
        </w:rPr>
        <w:t>Integrantes.</w:t>
      </w:r>
    </w:p>
    <w:p w14:paraId="42038BF7" w14:textId="0AECE929" w:rsidR="0097300C" w:rsidRPr="00DC02F2" w:rsidRDefault="0097300C" w:rsidP="0097300C">
      <w:pPr>
        <w:pStyle w:val="Sinespaciado"/>
        <w:numPr>
          <w:ilvl w:val="0"/>
          <w:numId w:val="14"/>
        </w:numPr>
        <w:ind w:right="-93"/>
        <w:jc w:val="both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hAnsi="Montserrat" w:cs="Arial"/>
          <w:sz w:val="18"/>
          <w:szCs w:val="18"/>
        </w:rPr>
        <w:t>Convocatoria para persona Facilitadora.</w:t>
      </w:r>
    </w:p>
    <w:p w14:paraId="3DB988C3" w14:textId="447C9DF0" w:rsidR="0097300C" w:rsidRPr="00DC02F2" w:rsidRDefault="0097300C" w:rsidP="0097300C">
      <w:pPr>
        <w:pStyle w:val="Sinespaciado"/>
        <w:numPr>
          <w:ilvl w:val="0"/>
          <w:numId w:val="14"/>
        </w:numPr>
        <w:ind w:right="-93"/>
        <w:jc w:val="both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hAnsi="Montserrat" w:cs="Arial"/>
          <w:sz w:val="18"/>
          <w:szCs w:val="18"/>
        </w:rPr>
        <w:t>Plan de Acción Local.</w:t>
      </w:r>
    </w:p>
    <w:p w14:paraId="7BC3E8EF" w14:textId="0D651991" w:rsidR="0097300C" w:rsidRPr="00DC02F2" w:rsidRDefault="0097300C" w:rsidP="0097300C">
      <w:pPr>
        <w:pStyle w:val="Sinespaciado"/>
        <w:numPr>
          <w:ilvl w:val="0"/>
          <w:numId w:val="12"/>
        </w:numPr>
        <w:ind w:right="-93"/>
        <w:jc w:val="both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hAnsi="Montserrat" w:cs="Arial"/>
          <w:sz w:val="18"/>
          <w:szCs w:val="18"/>
        </w:rPr>
        <w:t>Clausura de la sesión.</w:t>
      </w:r>
    </w:p>
    <w:p w14:paraId="5652DDF1" w14:textId="4707858F" w:rsidR="00785869" w:rsidRPr="00DC02F2" w:rsidRDefault="00785869" w:rsidP="00785869">
      <w:pPr>
        <w:pStyle w:val="Sinespaciado"/>
        <w:ind w:left="1080" w:right="-93"/>
        <w:jc w:val="both"/>
        <w:rPr>
          <w:rFonts w:ascii="Montserrat" w:hAnsi="Montserrat" w:cs="Arial"/>
          <w:sz w:val="18"/>
          <w:szCs w:val="18"/>
        </w:rPr>
      </w:pPr>
    </w:p>
    <w:p w14:paraId="069B8C5B" w14:textId="5F59F367" w:rsidR="00B67A24" w:rsidRPr="00DC02F2" w:rsidRDefault="00B67A24" w:rsidP="00B67A24">
      <w:pPr>
        <w:pStyle w:val="Sinespaciado"/>
        <w:ind w:left="993" w:right="-93" w:hanging="993"/>
        <w:jc w:val="both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hAnsi="Montserrat" w:cs="Arial"/>
          <w:sz w:val="18"/>
          <w:szCs w:val="18"/>
        </w:rPr>
        <w:t>-----------------------------------</w:t>
      </w:r>
      <w:r w:rsidR="00DC02F2">
        <w:rPr>
          <w:rFonts w:ascii="Montserrat" w:hAnsi="Montserrat" w:cs="Arial"/>
          <w:sz w:val="18"/>
          <w:szCs w:val="18"/>
        </w:rPr>
        <w:t>----</w:t>
      </w:r>
      <w:r w:rsidR="00724707">
        <w:rPr>
          <w:rFonts w:ascii="Montserrat" w:hAnsi="Montserrat" w:cs="Arial"/>
          <w:sz w:val="18"/>
          <w:szCs w:val="18"/>
        </w:rPr>
        <w:t>---</w:t>
      </w:r>
      <w:r w:rsidRPr="00DC02F2">
        <w:rPr>
          <w:rFonts w:ascii="Montserrat" w:hAnsi="Montserrat" w:cs="Arial"/>
          <w:b/>
          <w:bCs/>
          <w:sz w:val="18"/>
          <w:szCs w:val="18"/>
        </w:rPr>
        <w:t>Desarrollo del orden del día</w:t>
      </w:r>
      <w:r w:rsidRPr="00DC02F2">
        <w:rPr>
          <w:rFonts w:ascii="Montserrat" w:hAnsi="Montserrat" w:cs="Arial"/>
          <w:sz w:val="18"/>
          <w:szCs w:val="18"/>
        </w:rPr>
        <w:t xml:space="preserve"> ------------</w:t>
      </w:r>
      <w:r w:rsidR="00DC02F2">
        <w:rPr>
          <w:rFonts w:ascii="Montserrat" w:hAnsi="Montserrat" w:cs="Arial"/>
          <w:sz w:val="18"/>
          <w:szCs w:val="18"/>
        </w:rPr>
        <w:t>------</w:t>
      </w:r>
      <w:r w:rsidRPr="00DC02F2">
        <w:rPr>
          <w:rFonts w:ascii="Montserrat" w:hAnsi="Montserrat" w:cs="Arial"/>
          <w:sz w:val="18"/>
          <w:szCs w:val="18"/>
        </w:rPr>
        <w:t>----</w:t>
      </w:r>
      <w:r w:rsidR="006162FC">
        <w:rPr>
          <w:rFonts w:ascii="Montserrat" w:hAnsi="Montserrat" w:cs="Arial"/>
          <w:sz w:val="18"/>
          <w:szCs w:val="18"/>
        </w:rPr>
        <w:t>-----</w:t>
      </w:r>
      <w:r w:rsidRPr="00DC02F2">
        <w:rPr>
          <w:rFonts w:ascii="Montserrat" w:hAnsi="Montserrat" w:cs="Arial"/>
          <w:sz w:val="18"/>
          <w:szCs w:val="18"/>
        </w:rPr>
        <w:t>-------</w:t>
      </w:r>
      <w:r w:rsidR="00935C73">
        <w:rPr>
          <w:rFonts w:ascii="Montserrat" w:eastAsia="Times New Roman" w:hAnsi="Montserrat" w:cs="Arial"/>
          <w:sz w:val="18"/>
          <w:szCs w:val="18"/>
          <w:lang w:val="es-ES"/>
        </w:rPr>
        <w:t>-------------------</w:t>
      </w:r>
    </w:p>
    <w:p w14:paraId="5BFBF738" w14:textId="77777777" w:rsidR="00B67A24" w:rsidRPr="00DC02F2" w:rsidRDefault="00B67A24" w:rsidP="00B67A24">
      <w:pPr>
        <w:pStyle w:val="Sinespaciado"/>
        <w:ind w:left="993" w:right="-93" w:hanging="993"/>
        <w:jc w:val="both"/>
        <w:rPr>
          <w:rFonts w:ascii="Montserrat" w:hAnsi="Montserrat" w:cs="Arial"/>
          <w:sz w:val="18"/>
          <w:szCs w:val="18"/>
        </w:rPr>
      </w:pPr>
    </w:p>
    <w:p w14:paraId="22B650DF" w14:textId="0F7DC9B8" w:rsidR="00E72375" w:rsidRPr="00DC02F2" w:rsidRDefault="008B1BCF" w:rsidP="006C3427">
      <w:pPr>
        <w:spacing w:line="276" w:lineRule="auto"/>
        <w:jc w:val="both"/>
        <w:rPr>
          <w:rFonts w:ascii="Montserrat" w:eastAsia="Calibri" w:hAnsi="Montserrat" w:cs="Arial"/>
          <w:sz w:val="18"/>
          <w:szCs w:val="18"/>
          <w:lang w:eastAsia="en-US"/>
        </w:rPr>
      </w:pPr>
      <w:r w:rsidRPr="00DC02F2">
        <w:rPr>
          <w:rFonts w:ascii="Montserrat" w:eastAsia="Calibri" w:hAnsi="Montserrat" w:cs="Arial"/>
          <w:b/>
          <w:bCs/>
          <w:sz w:val="18"/>
          <w:szCs w:val="18"/>
          <w:lang w:eastAsia="en-US"/>
        </w:rPr>
        <w:t>1</w:t>
      </w:r>
      <w:r w:rsidR="00A3501F" w:rsidRPr="00DC02F2">
        <w:rPr>
          <w:rFonts w:ascii="Montserrat" w:eastAsia="Calibri" w:hAnsi="Montserrat" w:cs="Arial"/>
          <w:b/>
          <w:bCs/>
          <w:sz w:val="18"/>
          <w:szCs w:val="18"/>
          <w:lang w:eastAsia="en-US"/>
        </w:rPr>
        <w:t xml:space="preserve">. </w:t>
      </w:r>
      <w:r w:rsidR="0097300C" w:rsidRPr="00DC02F2">
        <w:rPr>
          <w:rFonts w:ascii="Montserrat" w:eastAsia="Calibri" w:hAnsi="Montserrat" w:cs="Arial"/>
          <w:b/>
          <w:bCs/>
          <w:sz w:val="18"/>
          <w:szCs w:val="18"/>
          <w:lang w:eastAsia="en-US"/>
        </w:rPr>
        <w:t xml:space="preserve">Mensaje de </w:t>
      </w:r>
      <w:r w:rsidR="00985950" w:rsidRPr="00DC02F2">
        <w:rPr>
          <w:rFonts w:ascii="Montserrat" w:eastAsia="Calibri" w:hAnsi="Montserrat" w:cs="Arial"/>
          <w:b/>
          <w:bCs/>
          <w:sz w:val="18"/>
          <w:szCs w:val="18"/>
          <w:lang w:eastAsia="en-US"/>
        </w:rPr>
        <w:t>bienvenida</w:t>
      </w:r>
      <w:r w:rsidR="00802CB5" w:rsidRPr="00DC02F2">
        <w:rPr>
          <w:rFonts w:ascii="Montserrat" w:eastAsia="Calibri" w:hAnsi="Montserrat" w:cs="Arial"/>
          <w:b/>
          <w:bCs/>
          <w:sz w:val="18"/>
          <w:szCs w:val="18"/>
          <w:lang w:eastAsia="en-US"/>
        </w:rPr>
        <w:t xml:space="preserve">: </w:t>
      </w:r>
      <w:r w:rsidR="00985950" w:rsidRPr="00DC02F2">
        <w:rPr>
          <w:rFonts w:ascii="Montserrat" w:eastAsia="Calibri" w:hAnsi="Montserrat" w:cs="Arial"/>
          <w:b/>
          <w:bCs/>
          <w:sz w:val="18"/>
          <w:szCs w:val="18"/>
          <w:lang w:eastAsia="en-US"/>
        </w:rPr>
        <w:t xml:space="preserve"> </w:t>
      </w:r>
      <w:r w:rsidR="00E72375" w:rsidRPr="00DC02F2">
        <w:rPr>
          <w:rFonts w:ascii="Montserrat" w:eastAsia="Calibri" w:hAnsi="Montserrat" w:cs="Arial"/>
          <w:sz w:val="18"/>
          <w:szCs w:val="18"/>
          <w:lang w:eastAsia="en-US"/>
        </w:rPr>
        <w:t xml:space="preserve">Con la finalidad de desahogar el primer punto del </w:t>
      </w:r>
      <w:r w:rsidR="00802CB5" w:rsidRPr="00DC02F2">
        <w:rPr>
          <w:rFonts w:ascii="Montserrat" w:eastAsia="Calibri" w:hAnsi="Montserrat" w:cs="Arial"/>
          <w:sz w:val="18"/>
          <w:szCs w:val="18"/>
          <w:lang w:eastAsia="en-US"/>
        </w:rPr>
        <w:t>o</w:t>
      </w:r>
      <w:r w:rsidR="00E72375" w:rsidRPr="00DC02F2">
        <w:rPr>
          <w:rFonts w:ascii="Montserrat" w:eastAsia="Calibri" w:hAnsi="Montserrat" w:cs="Arial"/>
          <w:sz w:val="18"/>
          <w:szCs w:val="18"/>
          <w:lang w:eastAsia="en-US"/>
        </w:rPr>
        <w:t xml:space="preserve">rden del </w:t>
      </w:r>
      <w:r w:rsidR="00802CB5" w:rsidRPr="00DC02F2">
        <w:rPr>
          <w:rFonts w:ascii="Montserrat" w:eastAsia="Calibri" w:hAnsi="Montserrat" w:cs="Arial"/>
          <w:sz w:val="18"/>
          <w:szCs w:val="18"/>
          <w:lang w:eastAsia="en-US"/>
        </w:rPr>
        <w:t>d</w:t>
      </w:r>
      <w:r w:rsidR="00E72375" w:rsidRPr="00DC02F2">
        <w:rPr>
          <w:rFonts w:ascii="Montserrat" w:eastAsia="Calibri" w:hAnsi="Montserrat" w:cs="Arial"/>
          <w:sz w:val="18"/>
          <w:szCs w:val="18"/>
          <w:lang w:eastAsia="en-US"/>
        </w:rPr>
        <w:t>ía, haciendo uso de la palabra</w:t>
      </w:r>
      <w:r w:rsidR="00802CB5" w:rsidRPr="00DC02F2">
        <w:rPr>
          <w:rFonts w:ascii="Montserrat" w:eastAsia="Calibri" w:hAnsi="Montserrat" w:cs="Arial"/>
          <w:sz w:val="18"/>
          <w:szCs w:val="18"/>
          <w:lang w:eastAsia="en-US"/>
        </w:rPr>
        <w:t>,</w:t>
      </w:r>
      <w:r w:rsidR="00E72375" w:rsidRPr="00DC02F2">
        <w:rPr>
          <w:rFonts w:ascii="Montserrat" w:eastAsia="Calibri" w:hAnsi="Montserrat" w:cs="Arial"/>
          <w:sz w:val="18"/>
          <w:szCs w:val="18"/>
          <w:lang w:eastAsia="en-US"/>
        </w:rPr>
        <w:t xml:space="preserve"> e</w:t>
      </w:r>
      <w:r w:rsidR="00985950" w:rsidRPr="00DC02F2">
        <w:rPr>
          <w:rFonts w:ascii="Montserrat" w:eastAsia="Calibri" w:hAnsi="Montserrat" w:cs="Arial"/>
          <w:sz w:val="18"/>
          <w:szCs w:val="18"/>
          <w:lang w:eastAsia="en-US"/>
        </w:rPr>
        <w:t>l</w:t>
      </w:r>
      <w:r w:rsidR="00E72375" w:rsidRPr="00DC02F2">
        <w:rPr>
          <w:rFonts w:ascii="Montserrat" w:eastAsia="Calibri" w:hAnsi="Montserrat" w:cs="Arial"/>
          <w:sz w:val="18"/>
          <w:szCs w:val="18"/>
          <w:lang w:eastAsia="en-US"/>
        </w:rPr>
        <w:t xml:space="preserve"> </w:t>
      </w:r>
      <w:r w:rsidR="00802CB5" w:rsidRPr="00DC02F2">
        <w:rPr>
          <w:rFonts w:ascii="Montserrat" w:eastAsia="Calibri" w:hAnsi="Montserrat" w:cs="Arial"/>
          <w:sz w:val="18"/>
          <w:szCs w:val="18"/>
          <w:lang w:eastAsia="en-US"/>
        </w:rPr>
        <w:t>ciudadano</w:t>
      </w:r>
      <w:r w:rsidR="0022576D" w:rsidRPr="00DC02F2">
        <w:rPr>
          <w:rFonts w:ascii="Montserrat" w:eastAsia="Calibri" w:hAnsi="Montserrat" w:cs="Arial"/>
          <w:sz w:val="18"/>
          <w:szCs w:val="18"/>
          <w:lang w:eastAsia="en-US"/>
        </w:rPr>
        <w:t xml:space="preserve"> Edgar Rogelio Estrada Ruiz,</w:t>
      </w:r>
      <w:r w:rsidR="00E72375" w:rsidRPr="00DC02F2">
        <w:rPr>
          <w:rFonts w:ascii="Montserrat" w:eastAsia="Calibri" w:hAnsi="Montserrat" w:cs="Arial"/>
          <w:sz w:val="18"/>
          <w:szCs w:val="18"/>
          <w:lang w:eastAsia="en-US"/>
        </w:rPr>
        <w:t xml:space="preserve"> en su calidad de </w:t>
      </w:r>
      <w:proofErr w:type="gramStart"/>
      <w:r w:rsidR="00E72375" w:rsidRPr="00DC02F2">
        <w:rPr>
          <w:rFonts w:ascii="Montserrat" w:eastAsia="Calibri" w:hAnsi="Montserrat" w:cs="Arial"/>
          <w:sz w:val="18"/>
          <w:szCs w:val="18"/>
          <w:lang w:eastAsia="en-US"/>
        </w:rPr>
        <w:t>Director</w:t>
      </w:r>
      <w:proofErr w:type="gramEnd"/>
      <w:r w:rsidR="00E72375" w:rsidRPr="00DC02F2">
        <w:rPr>
          <w:rFonts w:ascii="Montserrat" w:eastAsia="Calibri" w:hAnsi="Montserrat" w:cs="Arial"/>
          <w:sz w:val="18"/>
          <w:szCs w:val="18"/>
          <w:lang w:eastAsia="en-US"/>
        </w:rPr>
        <w:t xml:space="preserve"> de Gobierno abierto</w:t>
      </w:r>
      <w:r w:rsidR="0022576D" w:rsidRPr="00DC02F2">
        <w:rPr>
          <w:rFonts w:ascii="Montserrat" w:eastAsia="Calibri" w:hAnsi="Montserrat" w:cs="Arial"/>
          <w:sz w:val="18"/>
          <w:szCs w:val="18"/>
          <w:lang w:eastAsia="en-US"/>
        </w:rPr>
        <w:t xml:space="preserve"> del OGAIP Oaxaca</w:t>
      </w:r>
      <w:r w:rsidR="00E72375" w:rsidRPr="00DC02F2">
        <w:rPr>
          <w:rFonts w:ascii="Montserrat" w:eastAsia="Calibri" w:hAnsi="Montserrat" w:cs="Arial"/>
          <w:sz w:val="18"/>
          <w:szCs w:val="18"/>
          <w:lang w:eastAsia="en-US"/>
        </w:rPr>
        <w:t xml:space="preserve">, </w:t>
      </w:r>
      <w:r w:rsidR="0022576D" w:rsidRPr="00DC02F2">
        <w:rPr>
          <w:rFonts w:ascii="Montserrat" w:eastAsia="Calibri" w:hAnsi="Montserrat" w:cs="Arial"/>
          <w:sz w:val="18"/>
          <w:szCs w:val="18"/>
          <w:lang w:eastAsia="en-US"/>
        </w:rPr>
        <w:t>dio la bienvenida a agradeció a l</w:t>
      </w:r>
      <w:r w:rsidR="00802CB5" w:rsidRPr="00DC02F2">
        <w:rPr>
          <w:rFonts w:ascii="Montserrat" w:eastAsia="Calibri" w:hAnsi="Montserrat" w:cs="Arial"/>
          <w:sz w:val="18"/>
          <w:szCs w:val="18"/>
          <w:lang w:eastAsia="en-US"/>
        </w:rPr>
        <w:t xml:space="preserve">as personas asistentes, </w:t>
      </w:r>
      <w:r w:rsidR="0022576D" w:rsidRPr="00DC02F2">
        <w:rPr>
          <w:rFonts w:ascii="Montserrat" w:eastAsia="Calibri" w:hAnsi="Montserrat" w:cs="Arial"/>
          <w:sz w:val="18"/>
          <w:szCs w:val="18"/>
          <w:lang w:eastAsia="en-US"/>
        </w:rPr>
        <w:t xml:space="preserve">la respuesta y asistencia </w:t>
      </w:r>
      <w:r w:rsidR="00802CB5" w:rsidRPr="00DC02F2">
        <w:rPr>
          <w:rFonts w:ascii="Montserrat" w:eastAsia="Calibri" w:hAnsi="Montserrat" w:cs="Arial"/>
          <w:sz w:val="18"/>
          <w:szCs w:val="18"/>
          <w:lang w:eastAsia="en-US"/>
        </w:rPr>
        <w:t xml:space="preserve">a la presente sesión virtual </w:t>
      </w:r>
      <w:r w:rsidR="0022576D" w:rsidRPr="00DC02F2">
        <w:rPr>
          <w:rFonts w:ascii="Montserrat" w:eastAsia="Calibri" w:hAnsi="Montserrat" w:cs="Arial"/>
          <w:sz w:val="18"/>
          <w:szCs w:val="18"/>
          <w:lang w:eastAsia="en-US"/>
        </w:rPr>
        <w:t>para efectuar la Primera Sesión Extraordinaria del STGAO</w:t>
      </w:r>
      <w:r w:rsidR="00802CB5" w:rsidRPr="00DC02F2">
        <w:rPr>
          <w:rFonts w:ascii="Montserrat" w:eastAsia="Calibri" w:hAnsi="Montserrat" w:cs="Arial"/>
          <w:sz w:val="18"/>
          <w:szCs w:val="18"/>
          <w:lang w:eastAsia="en-US"/>
        </w:rPr>
        <w:t xml:space="preserve"> correspondiente al ejercicio 2021</w:t>
      </w:r>
      <w:r w:rsidR="0022576D" w:rsidRPr="00DC02F2">
        <w:rPr>
          <w:rFonts w:ascii="Montserrat" w:eastAsia="Calibri" w:hAnsi="Montserrat" w:cs="Arial"/>
          <w:sz w:val="18"/>
          <w:szCs w:val="18"/>
          <w:lang w:eastAsia="en-US"/>
        </w:rPr>
        <w:t>.</w:t>
      </w:r>
    </w:p>
    <w:p w14:paraId="62578BBB" w14:textId="77777777" w:rsidR="00E72375" w:rsidRPr="00DC02F2" w:rsidRDefault="00E72375" w:rsidP="006C3427">
      <w:pPr>
        <w:spacing w:line="276" w:lineRule="auto"/>
        <w:jc w:val="both"/>
        <w:rPr>
          <w:rFonts w:ascii="Montserrat" w:eastAsia="Calibri" w:hAnsi="Montserrat" w:cs="Arial"/>
          <w:b/>
          <w:bCs/>
          <w:sz w:val="18"/>
          <w:szCs w:val="18"/>
          <w:lang w:eastAsia="en-US"/>
        </w:rPr>
      </w:pPr>
    </w:p>
    <w:p w14:paraId="027650C8" w14:textId="39D5EAAE" w:rsidR="00210B4F" w:rsidRPr="00DC02F2" w:rsidRDefault="008B1BCF" w:rsidP="0022576D">
      <w:pPr>
        <w:spacing w:line="276" w:lineRule="auto"/>
        <w:jc w:val="both"/>
        <w:rPr>
          <w:rFonts w:ascii="Montserrat" w:eastAsia="Times New Roman" w:hAnsi="Montserrat" w:cs="Arial"/>
          <w:sz w:val="18"/>
          <w:szCs w:val="18"/>
        </w:rPr>
      </w:pPr>
      <w:r w:rsidRPr="00DC02F2">
        <w:rPr>
          <w:rFonts w:ascii="Montserrat" w:eastAsia="Calibri" w:hAnsi="Montserrat" w:cs="Arial"/>
          <w:b/>
          <w:bCs/>
          <w:sz w:val="18"/>
          <w:szCs w:val="18"/>
          <w:lang w:val="es-MX" w:eastAsia="en-US"/>
        </w:rPr>
        <w:t>2</w:t>
      </w:r>
      <w:r w:rsidR="0022576D" w:rsidRPr="00DC02F2">
        <w:rPr>
          <w:rFonts w:ascii="Montserrat" w:eastAsia="Calibri" w:hAnsi="Montserrat" w:cs="Arial"/>
          <w:b/>
          <w:bCs/>
          <w:sz w:val="18"/>
          <w:szCs w:val="18"/>
          <w:lang w:val="es-MX" w:eastAsia="en-US"/>
        </w:rPr>
        <w:t xml:space="preserve">. </w:t>
      </w:r>
      <w:r w:rsidR="0022576D" w:rsidRPr="00DC02F2">
        <w:rPr>
          <w:rFonts w:ascii="Montserrat" w:hAnsi="Montserrat" w:cs="Arial"/>
          <w:b/>
          <w:bCs/>
          <w:sz w:val="18"/>
          <w:szCs w:val="18"/>
        </w:rPr>
        <w:t xml:space="preserve">Presentación y acreditación del Comisionado </w:t>
      </w:r>
      <w:proofErr w:type="gramStart"/>
      <w:r w:rsidR="0022576D" w:rsidRPr="00DC02F2">
        <w:rPr>
          <w:rFonts w:ascii="Montserrat" w:hAnsi="Montserrat" w:cs="Arial"/>
          <w:b/>
          <w:bCs/>
          <w:sz w:val="18"/>
          <w:szCs w:val="18"/>
        </w:rPr>
        <w:t>Presidente</w:t>
      </w:r>
      <w:proofErr w:type="gramEnd"/>
      <w:r w:rsidR="0022576D" w:rsidRPr="00DC02F2">
        <w:rPr>
          <w:rFonts w:ascii="Montserrat" w:hAnsi="Montserrat" w:cs="Arial"/>
          <w:b/>
          <w:bCs/>
          <w:sz w:val="18"/>
          <w:szCs w:val="18"/>
        </w:rPr>
        <w:t xml:space="preserve"> del OGAIPO y Presidente del STGAO</w:t>
      </w:r>
      <w:r w:rsidR="0022576D" w:rsidRPr="00DC02F2">
        <w:rPr>
          <w:rFonts w:ascii="Montserrat" w:eastAsia="Calibri" w:hAnsi="Montserrat" w:cs="Arial"/>
          <w:b/>
          <w:bCs/>
          <w:sz w:val="18"/>
          <w:szCs w:val="18"/>
          <w:lang w:val="es-MX" w:eastAsia="en-US"/>
        </w:rPr>
        <w:t>.</w:t>
      </w:r>
      <w:r w:rsidR="008A457D" w:rsidRPr="00DC02F2">
        <w:rPr>
          <w:rFonts w:ascii="Montserrat" w:eastAsia="Calibri" w:hAnsi="Montserrat" w:cs="Arial"/>
          <w:b/>
          <w:bCs/>
          <w:sz w:val="18"/>
          <w:szCs w:val="18"/>
          <w:lang w:val="es-MX" w:eastAsia="en-US"/>
        </w:rPr>
        <w:t xml:space="preserve"> </w:t>
      </w:r>
      <w:r w:rsidR="0022576D" w:rsidRPr="00DC02F2">
        <w:rPr>
          <w:rFonts w:ascii="Montserrat" w:eastAsia="Times New Roman" w:hAnsi="Montserrat" w:cs="Arial"/>
          <w:sz w:val="18"/>
          <w:szCs w:val="18"/>
        </w:rPr>
        <w:t>Acto seguido</w:t>
      </w:r>
      <w:r w:rsidR="00210B4F" w:rsidRPr="00DC02F2">
        <w:rPr>
          <w:rFonts w:ascii="Montserrat" w:eastAsia="Times New Roman" w:hAnsi="Montserrat" w:cs="Arial"/>
          <w:sz w:val="18"/>
          <w:szCs w:val="18"/>
        </w:rPr>
        <w:t>,</w:t>
      </w:r>
      <w:r w:rsidR="0022576D" w:rsidRPr="00DC02F2">
        <w:rPr>
          <w:rFonts w:ascii="Montserrat" w:eastAsia="Times New Roman" w:hAnsi="Montserrat" w:cs="Arial"/>
          <w:sz w:val="18"/>
          <w:szCs w:val="18"/>
        </w:rPr>
        <w:t xml:space="preserve"> el</w:t>
      </w:r>
      <w:r w:rsidR="00210B4F" w:rsidRPr="00DC02F2">
        <w:rPr>
          <w:rFonts w:ascii="Montserrat" w:eastAsia="Times New Roman" w:hAnsi="Montserrat" w:cs="Arial"/>
          <w:sz w:val="18"/>
          <w:szCs w:val="18"/>
        </w:rPr>
        <w:t xml:space="preserve"> ciudadano</w:t>
      </w:r>
      <w:r w:rsidR="0022576D" w:rsidRPr="00DC02F2">
        <w:rPr>
          <w:rFonts w:ascii="Montserrat" w:eastAsia="Times New Roman" w:hAnsi="Montserrat" w:cs="Arial"/>
          <w:sz w:val="18"/>
          <w:szCs w:val="18"/>
        </w:rPr>
        <w:t xml:space="preserve"> Edgar Rogelio Estrada Ruiz, inform</w:t>
      </w:r>
      <w:r w:rsidR="00210B4F" w:rsidRPr="00DC02F2">
        <w:rPr>
          <w:rFonts w:ascii="Montserrat" w:eastAsia="Times New Roman" w:hAnsi="Montserrat" w:cs="Arial"/>
          <w:sz w:val="18"/>
          <w:szCs w:val="18"/>
        </w:rPr>
        <w:t>ó</w:t>
      </w:r>
      <w:r w:rsidR="0022576D" w:rsidRPr="00DC02F2">
        <w:rPr>
          <w:rFonts w:ascii="Montserrat" w:eastAsia="Times New Roman" w:hAnsi="Montserrat" w:cs="Arial"/>
          <w:sz w:val="18"/>
          <w:szCs w:val="18"/>
        </w:rPr>
        <w:t xml:space="preserve"> a los integrantes que </w:t>
      </w:r>
      <w:r w:rsidR="0081733A" w:rsidRPr="00DC02F2">
        <w:rPr>
          <w:rFonts w:ascii="Montserrat" w:eastAsia="Times New Roman" w:hAnsi="Montserrat" w:cs="Arial"/>
          <w:sz w:val="18"/>
          <w:szCs w:val="18"/>
        </w:rPr>
        <w:t xml:space="preserve">en virtud de la extinción del </w:t>
      </w:r>
      <w:r w:rsidR="00210B4F" w:rsidRPr="00DC02F2">
        <w:rPr>
          <w:rFonts w:ascii="Montserrat" w:eastAsia="Times New Roman" w:hAnsi="Montserrat" w:cs="Arial"/>
          <w:sz w:val="18"/>
          <w:szCs w:val="18"/>
        </w:rPr>
        <w:t xml:space="preserve">entonces </w:t>
      </w:r>
      <w:r w:rsidR="0081733A" w:rsidRPr="00DC02F2">
        <w:rPr>
          <w:rFonts w:ascii="Montserrat" w:eastAsia="Times New Roman" w:hAnsi="Montserrat" w:cs="Arial"/>
          <w:sz w:val="18"/>
          <w:szCs w:val="18"/>
        </w:rPr>
        <w:t>Instituto de Acceso a la Información Pública y Protección de Datos Personales (IAIP Oaxaca) y la creación del Órgano Garante de Acceso a la Información Pública, Transparencia, Protección de Datos Personales y Buen Gobierno del Estado de Oaxaca (OGAIP Oaxac</w:t>
      </w:r>
      <w:r w:rsidR="00210B4F" w:rsidRPr="00DC02F2">
        <w:rPr>
          <w:rFonts w:ascii="Montserrat" w:eastAsia="Times New Roman" w:hAnsi="Montserrat" w:cs="Arial"/>
          <w:sz w:val="18"/>
          <w:szCs w:val="18"/>
        </w:rPr>
        <w:t>a)</w:t>
      </w:r>
      <w:r w:rsidR="0081733A" w:rsidRPr="00DC02F2">
        <w:rPr>
          <w:rFonts w:ascii="Montserrat" w:eastAsia="Times New Roman" w:hAnsi="Montserrat" w:cs="Arial"/>
          <w:sz w:val="18"/>
          <w:szCs w:val="18"/>
        </w:rPr>
        <w:t xml:space="preserve">, </w:t>
      </w:r>
      <w:r w:rsidR="00210B4F" w:rsidRPr="00DC02F2">
        <w:rPr>
          <w:rFonts w:ascii="Montserrat" w:eastAsia="Times New Roman" w:hAnsi="Montserrat" w:cs="Arial"/>
          <w:sz w:val="18"/>
          <w:szCs w:val="18"/>
        </w:rPr>
        <w:t xml:space="preserve"> con motivo de </w:t>
      </w:r>
      <w:r w:rsidR="0081733A" w:rsidRPr="00DC02F2">
        <w:rPr>
          <w:rFonts w:ascii="Montserrat" w:eastAsia="Times New Roman" w:hAnsi="Montserrat" w:cs="Arial"/>
          <w:sz w:val="18"/>
          <w:szCs w:val="18"/>
        </w:rPr>
        <w:t xml:space="preserve">la expedición </w:t>
      </w:r>
      <w:r w:rsidR="00210B4F" w:rsidRPr="00DC02F2">
        <w:rPr>
          <w:rFonts w:ascii="Montserrat" w:eastAsia="Times New Roman" w:hAnsi="Montserrat" w:cs="Arial"/>
          <w:sz w:val="18"/>
          <w:szCs w:val="18"/>
        </w:rPr>
        <w:t xml:space="preserve">y entrada en vigor </w:t>
      </w:r>
      <w:r w:rsidR="0081733A" w:rsidRPr="00DC02F2">
        <w:rPr>
          <w:rFonts w:ascii="Montserrat" w:eastAsia="Times New Roman" w:hAnsi="Montserrat" w:cs="Arial"/>
          <w:sz w:val="18"/>
          <w:szCs w:val="18"/>
        </w:rPr>
        <w:t>de la Ley de Transparencia, Acceso a la Información Pública y Buen Gobierno del Estado de Oaxaca</w:t>
      </w:r>
      <w:r w:rsidR="00210B4F" w:rsidRPr="00DC02F2">
        <w:rPr>
          <w:rFonts w:ascii="Montserrat" w:eastAsia="Times New Roman" w:hAnsi="Montserrat" w:cs="Arial"/>
          <w:sz w:val="18"/>
          <w:szCs w:val="18"/>
        </w:rPr>
        <w:t>,</w:t>
      </w:r>
      <w:r w:rsidR="0081733A" w:rsidRPr="00DC02F2">
        <w:rPr>
          <w:rFonts w:ascii="Montserrat" w:eastAsia="Times New Roman" w:hAnsi="Montserrat" w:cs="Arial"/>
          <w:sz w:val="18"/>
          <w:szCs w:val="18"/>
        </w:rPr>
        <w:t xml:space="preserve"> se </w:t>
      </w:r>
      <w:r w:rsidR="00210B4F" w:rsidRPr="00DC02F2">
        <w:rPr>
          <w:rFonts w:ascii="Montserrat" w:eastAsia="Times New Roman" w:hAnsi="Montserrat" w:cs="Arial"/>
          <w:sz w:val="18"/>
          <w:szCs w:val="18"/>
        </w:rPr>
        <w:t>dio</w:t>
      </w:r>
      <w:r w:rsidR="0081733A" w:rsidRPr="00DC02F2">
        <w:rPr>
          <w:rFonts w:ascii="Montserrat" w:eastAsia="Times New Roman" w:hAnsi="Montserrat" w:cs="Arial"/>
          <w:sz w:val="18"/>
          <w:szCs w:val="18"/>
        </w:rPr>
        <w:t xml:space="preserve"> a conocer a los integrantes del </w:t>
      </w:r>
      <w:r w:rsidR="00210B4F" w:rsidRPr="00DC02F2">
        <w:rPr>
          <w:rFonts w:ascii="Montserrat" w:eastAsia="Times New Roman" w:hAnsi="Montserrat" w:cs="Arial"/>
          <w:sz w:val="18"/>
          <w:szCs w:val="18"/>
        </w:rPr>
        <w:t>secretariado</w:t>
      </w:r>
      <w:r w:rsidR="0081733A" w:rsidRPr="00DC02F2">
        <w:rPr>
          <w:rFonts w:ascii="Montserrat" w:eastAsia="Times New Roman" w:hAnsi="Montserrat" w:cs="Arial"/>
          <w:sz w:val="18"/>
          <w:szCs w:val="18"/>
        </w:rPr>
        <w:t xml:space="preserve"> que de </w:t>
      </w:r>
      <w:r w:rsidR="00210B4F" w:rsidRPr="00DC02F2">
        <w:rPr>
          <w:rFonts w:ascii="Montserrat" w:eastAsia="Times New Roman" w:hAnsi="Montserrat" w:cs="Arial"/>
          <w:sz w:val="18"/>
          <w:szCs w:val="18"/>
        </w:rPr>
        <w:t xml:space="preserve">conformidad con el Acta de instalación del STGAO y las </w:t>
      </w:r>
      <w:r w:rsidR="00210B4F" w:rsidRPr="00DC02F2">
        <w:rPr>
          <w:rFonts w:ascii="Montserrat" w:eastAsia="Times New Roman" w:hAnsi="Montserrat" w:cs="Arial"/>
          <w:i/>
          <w:iCs/>
          <w:sz w:val="18"/>
          <w:szCs w:val="18"/>
        </w:rPr>
        <w:t xml:space="preserve">Disposiciones que regularán la operación y funcionamiento del Secretariado Técnico de Gobierno Abierto del Estado de Oaxaca </w:t>
      </w:r>
      <w:r w:rsidR="00210B4F" w:rsidRPr="00DC02F2">
        <w:rPr>
          <w:rFonts w:ascii="Montserrat" w:eastAsia="Times New Roman" w:hAnsi="Montserrat" w:cs="Arial"/>
          <w:sz w:val="18"/>
          <w:szCs w:val="18"/>
        </w:rPr>
        <w:t xml:space="preserve">vigentes, </w:t>
      </w:r>
      <w:r w:rsidR="0081733A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210B4F" w:rsidRPr="00DC02F2">
        <w:rPr>
          <w:rFonts w:ascii="Montserrat" w:eastAsia="Times New Roman" w:hAnsi="Montserrat" w:cs="Arial"/>
          <w:sz w:val="18"/>
          <w:szCs w:val="18"/>
        </w:rPr>
        <w:t xml:space="preserve">corresponde al Comisionado presidente del Órgano garante presidir igualmente el secretariado, por lo que el </w:t>
      </w:r>
      <w:r w:rsidR="00210B4F" w:rsidRPr="00DC02F2">
        <w:rPr>
          <w:rFonts w:ascii="Montserrat" w:eastAsia="Times New Roman" w:hAnsi="Montserrat" w:cs="Arial"/>
          <w:sz w:val="18"/>
          <w:szCs w:val="18"/>
        </w:rPr>
        <w:lastRenderedPageBreak/>
        <w:t>ciudadano José Luis Echeverría Morales, quien fue designado como presidente del Consejo General del OGAIP Oaxaca</w:t>
      </w:r>
      <w:r w:rsidR="008A457D" w:rsidRPr="00DC02F2">
        <w:rPr>
          <w:rFonts w:ascii="Montserrat" w:eastAsia="Times New Roman" w:hAnsi="Montserrat" w:cs="Arial"/>
          <w:sz w:val="18"/>
          <w:szCs w:val="18"/>
        </w:rPr>
        <w:t xml:space="preserve"> mediante sesión de instalación celebrada el pasado veintisiete de octubre del presente año, también desempeñará la función de Presidente del STGAO, quien emitió un saludo a las y los integrantes del mismo</w:t>
      </w:r>
      <w:r w:rsidR="00DC02F2">
        <w:rPr>
          <w:rFonts w:ascii="Montserrat" w:eastAsia="Times New Roman" w:hAnsi="Montserrat" w:cs="Arial"/>
          <w:sz w:val="18"/>
          <w:szCs w:val="18"/>
        </w:rPr>
        <w:t xml:space="preserve">, </w:t>
      </w:r>
      <w:r w:rsidR="008A457D" w:rsidRPr="00DC02F2">
        <w:rPr>
          <w:rFonts w:ascii="Montserrat" w:eastAsia="Times New Roman" w:hAnsi="Montserrat" w:cs="Arial"/>
          <w:sz w:val="18"/>
          <w:szCs w:val="18"/>
        </w:rPr>
        <w:t>manifestando el compromiso para revisar y dar continuidad a los ejercicios de apertura gubernamental en el Estado.</w:t>
      </w:r>
      <w:r w:rsidR="00DC02F2">
        <w:rPr>
          <w:rFonts w:ascii="Montserrat" w:eastAsia="Times New Roman" w:hAnsi="Montserrat" w:cs="Arial"/>
          <w:sz w:val="18"/>
          <w:szCs w:val="18"/>
        </w:rPr>
        <w:t>----------------------------------------------------</w:t>
      </w:r>
      <w:r w:rsidR="00935C73" w:rsidRPr="00935C73">
        <w:rPr>
          <w:rFonts w:ascii="Montserrat" w:eastAsia="Times New Roman" w:hAnsi="Montserrat" w:cs="Arial"/>
          <w:sz w:val="18"/>
          <w:szCs w:val="18"/>
          <w:lang w:val="es-ES"/>
        </w:rPr>
        <w:t xml:space="preserve"> </w:t>
      </w:r>
      <w:r w:rsidR="00935C73">
        <w:rPr>
          <w:rFonts w:ascii="Montserrat" w:eastAsia="Times New Roman" w:hAnsi="Montserrat" w:cs="Arial"/>
          <w:sz w:val="18"/>
          <w:szCs w:val="18"/>
          <w:lang w:val="es-ES"/>
        </w:rPr>
        <w:t>-------------</w:t>
      </w:r>
    </w:p>
    <w:p w14:paraId="642746FA" w14:textId="77777777" w:rsidR="008B1BCF" w:rsidRPr="00DC02F2" w:rsidRDefault="008B1BCF" w:rsidP="008B1BCF">
      <w:pPr>
        <w:pStyle w:val="Sinespaciado"/>
        <w:ind w:right="-93"/>
        <w:jc w:val="both"/>
        <w:rPr>
          <w:rFonts w:ascii="Montserrat" w:hAnsi="Montserrat" w:cs="Arial"/>
          <w:b/>
          <w:bCs/>
          <w:sz w:val="18"/>
          <w:szCs w:val="18"/>
        </w:rPr>
      </w:pPr>
    </w:p>
    <w:p w14:paraId="5228D741" w14:textId="4BB3453B" w:rsidR="008B1BCF" w:rsidRPr="00DC02F2" w:rsidRDefault="008B1BCF" w:rsidP="003578FE">
      <w:pPr>
        <w:pStyle w:val="Sinespaciado"/>
        <w:spacing w:line="276" w:lineRule="auto"/>
        <w:ind w:right="-93"/>
        <w:jc w:val="both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hAnsi="Montserrat" w:cs="Arial"/>
          <w:b/>
          <w:bCs/>
          <w:sz w:val="18"/>
          <w:szCs w:val="18"/>
        </w:rPr>
        <w:t xml:space="preserve">3. Presentación y acreditación del </w:t>
      </w:r>
      <w:proofErr w:type="gramStart"/>
      <w:r w:rsidRPr="00DC02F2">
        <w:rPr>
          <w:rFonts w:ascii="Montserrat" w:hAnsi="Montserrat" w:cs="Arial"/>
          <w:b/>
          <w:bCs/>
          <w:sz w:val="18"/>
          <w:szCs w:val="18"/>
        </w:rPr>
        <w:t>Director</w:t>
      </w:r>
      <w:proofErr w:type="gramEnd"/>
      <w:r w:rsidRPr="00DC02F2">
        <w:rPr>
          <w:rFonts w:ascii="Montserrat" w:hAnsi="Montserrat" w:cs="Arial"/>
          <w:b/>
          <w:bCs/>
          <w:sz w:val="18"/>
          <w:szCs w:val="18"/>
        </w:rPr>
        <w:t xml:space="preserve"> de Gobierno Abierto y Secretario Técnico del STGAO</w:t>
      </w:r>
      <w:r w:rsidRPr="00DC02F2">
        <w:rPr>
          <w:rFonts w:ascii="Montserrat" w:hAnsi="Montserrat" w:cs="Arial"/>
          <w:sz w:val="18"/>
          <w:szCs w:val="18"/>
        </w:rPr>
        <w:t xml:space="preserve">. Procediendo con el orden del día y para desahogar el siguiente punto, el </w:t>
      </w:r>
      <w:r w:rsidR="008A457D" w:rsidRPr="00DC02F2">
        <w:rPr>
          <w:rFonts w:ascii="Montserrat" w:hAnsi="Montserrat" w:cs="Arial"/>
          <w:sz w:val="18"/>
          <w:szCs w:val="18"/>
        </w:rPr>
        <w:t xml:space="preserve">ciudadano </w:t>
      </w:r>
      <w:r w:rsidRPr="00DC02F2">
        <w:rPr>
          <w:rFonts w:ascii="Montserrat" w:hAnsi="Montserrat" w:cs="Arial"/>
          <w:sz w:val="18"/>
          <w:szCs w:val="18"/>
        </w:rPr>
        <w:t xml:space="preserve"> Edgar Rogelio Estrada Ruiz informó que </w:t>
      </w:r>
      <w:r w:rsidR="00396F7F" w:rsidRPr="00DC02F2">
        <w:rPr>
          <w:rFonts w:ascii="Montserrat" w:hAnsi="Montserrat" w:cs="Arial"/>
          <w:sz w:val="18"/>
          <w:szCs w:val="18"/>
        </w:rPr>
        <w:t>e</w:t>
      </w:r>
      <w:r w:rsidRPr="00DC02F2">
        <w:rPr>
          <w:rFonts w:ascii="Montserrat" w:hAnsi="Montserrat" w:cs="Arial"/>
          <w:sz w:val="18"/>
          <w:szCs w:val="18"/>
        </w:rPr>
        <w:t xml:space="preserve">n virtud del cambio </w:t>
      </w:r>
      <w:r w:rsidR="008A457D" w:rsidRPr="00DC02F2">
        <w:rPr>
          <w:rFonts w:ascii="Montserrat" w:hAnsi="Montserrat" w:cs="Arial"/>
          <w:sz w:val="18"/>
          <w:szCs w:val="18"/>
        </w:rPr>
        <w:t xml:space="preserve">de la extinción del entonces IAIP Oaxaca y la creación del OGAIP Oaxaca y la renovación de su Consejo General, </w:t>
      </w:r>
      <w:r w:rsidRPr="00DC02F2">
        <w:rPr>
          <w:rFonts w:ascii="Montserrat" w:hAnsi="Montserrat" w:cs="Arial"/>
          <w:sz w:val="18"/>
          <w:szCs w:val="18"/>
        </w:rPr>
        <w:t xml:space="preserve"> </w:t>
      </w:r>
      <w:r w:rsidR="008A457D" w:rsidRPr="00DC02F2">
        <w:rPr>
          <w:rFonts w:ascii="Montserrat" w:hAnsi="Montserrat" w:cs="Arial"/>
          <w:sz w:val="18"/>
          <w:szCs w:val="18"/>
        </w:rPr>
        <w:t xml:space="preserve">fue designado por </w:t>
      </w:r>
      <w:r w:rsidRPr="00DC02F2">
        <w:rPr>
          <w:rFonts w:ascii="Montserrat" w:hAnsi="Montserrat" w:cs="Arial"/>
          <w:sz w:val="18"/>
          <w:szCs w:val="18"/>
        </w:rPr>
        <w:t xml:space="preserve">Director de Gobierno </w:t>
      </w:r>
      <w:r w:rsidR="008A457D" w:rsidRPr="00DC02F2">
        <w:rPr>
          <w:rFonts w:ascii="Montserrat" w:hAnsi="Montserrat" w:cs="Arial"/>
          <w:sz w:val="18"/>
          <w:szCs w:val="18"/>
        </w:rPr>
        <w:t>A</w:t>
      </w:r>
      <w:r w:rsidRPr="00DC02F2">
        <w:rPr>
          <w:rFonts w:ascii="Montserrat" w:hAnsi="Montserrat" w:cs="Arial"/>
          <w:sz w:val="18"/>
          <w:szCs w:val="18"/>
        </w:rPr>
        <w:t>bierto</w:t>
      </w:r>
      <w:r w:rsidR="008A457D" w:rsidRPr="00DC02F2">
        <w:rPr>
          <w:rFonts w:ascii="Montserrat" w:hAnsi="Montserrat" w:cs="Arial"/>
          <w:sz w:val="18"/>
          <w:szCs w:val="18"/>
        </w:rPr>
        <w:t xml:space="preserve">, a cuya titularidad </w:t>
      </w:r>
      <w:r w:rsidR="00567306" w:rsidRPr="00DC02F2">
        <w:rPr>
          <w:rFonts w:ascii="Montserrat" w:hAnsi="Montserrat" w:cs="Arial"/>
          <w:sz w:val="18"/>
          <w:szCs w:val="18"/>
        </w:rPr>
        <w:t xml:space="preserve">le corresponde, de conformidad con las </w:t>
      </w:r>
      <w:r w:rsidR="00567306" w:rsidRPr="00DC02F2">
        <w:rPr>
          <w:rFonts w:ascii="Montserrat" w:eastAsia="Times New Roman" w:hAnsi="Montserrat" w:cs="Arial"/>
          <w:i/>
          <w:iCs/>
          <w:sz w:val="18"/>
          <w:szCs w:val="18"/>
        </w:rPr>
        <w:t xml:space="preserve">Disposiciones que regularán la operación y funcionamiento del Secretariado Técnico de Gobierno Abierto del Estado de Oaxaca </w:t>
      </w:r>
      <w:r w:rsidR="00567306" w:rsidRPr="00DC02F2">
        <w:rPr>
          <w:rFonts w:ascii="Montserrat" w:eastAsia="Times New Roman" w:hAnsi="Montserrat" w:cs="Arial"/>
          <w:sz w:val="18"/>
          <w:szCs w:val="18"/>
        </w:rPr>
        <w:t>vigentes,</w:t>
      </w:r>
      <w:r w:rsidR="00567306" w:rsidRPr="00DC02F2">
        <w:rPr>
          <w:rFonts w:ascii="Montserrat" w:hAnsi="Montserrat" w:cs="Arial"/>
          <w:sz w:val="18"/>
          <w:szCs w:val="18"/>
        </w:rPr>
        <w:t xml:space="preserve"> fungir como</w:t>
      </w:r>
      <w:r w:rsidR="00CA22BA" w:rsidRPr="00DC02F2">
        <w:rPr>
          <w:rFonts w:ascii="Montserrat" w:hAnsi="Montserrat" w:cs="Arial"/>
          <w:sz w:val="18"/>
          <w:szCs w:val="18"/>
        </w:rPr>
        <w:t xml:space="preserve"> Secretario Técnico del STGAO, quedando a la orden </w:t>
      </w:r>
      <w:r w:rsidR="00567306" w:rsidRPr="00DC02F2">
        <w:rPr>
          <w:rFonts w:ascii="Montserrat" w:hAnsi="Montserrat" w:cs="Arial"/>
          <w:sz w:val="18"/>
          <w:szCs w:val="18"/>
        </w:rPr>
        <w:t xml:space="preserve">coordinar los trabajos  del secretariado y brindar la asistencia necesaria a los proyectos, estrategias y acciones que  las y </w:t>
      </w:r>
      <w:r w:rsidR="00CA22BA" w:rsidRPr="00DC02F2">
        <w:rPr>
          <w:rFonts w:ascii="Montserrat" w:hAnsi="Montserrat" w:cs="Arial"/>
          <w:sz w:val="18"/>
          <w:szCs w:val="18"/>
        </w:rPr>
        <w:t xml:space="preserve">los integrantes </w:t>
      </w:r>
      <w:r w:rsidR="00567306" w:rsidRPr="00DC02F2">
        <w:rPr>
          <w:rFonts w:ascii="Montserrat" w:hAnsi="Montserrat" w:cs="Arial"/>
          <w:sz w:val="18"/>
          <w:szCs w:val="18"/>
        </w:rPr>
        <w:t xml:space="preserve">deseen proponer para continuar los ejercicios de apertura gubernamental en el Estado y fomentar </w:t>
      </w:r>
      <w:r w:rsidR="00CA22BA" w:rsidRPr="00DC02F2">
        <w:rPr>
          <w:rFonts w:ascii="Montserrat" w:hAnsi="Montserrat" w:cs="Arial"/>
          <w:sz w:val="18"/>
          <w:szCs w:val="18"/>
        </w:rPr>
        <w:t>la consolidación del STGAO.</w:t>
      </w:r>
      <w:r w:rsidR="00C83B9A" w:rsidRPr="00DC02F2">
        <w:rPr>
          <w:rFonts w:ascii="Montserrat" w:hAnsi="Montserrat" w:cs="Arial"/>
          <w:sz w:val="18"/>
          <w:szCs w:val="18"/>
        </w:rPr>
        <w:t>-----------------------------------------------</w:t>
      </w:r>
      <w:r w:rsidR="00DC02F2">
        <w:rPr>
          <w:rFonts w:ascii="Montserrat" w:hAnsi="Montserrat" w:cs="Arial"/>
          <w:sz w:val="18"/>
          <w:szCs w:val="18"/>
        </w:rPr>
        <w:t>-------------------</w:t>
      </w:r>
      <w:r w:rsidR="003578FE">
        <w:rPr>
          <w:rFonts w:ascii="Montserrat" w:hAnsi="Montserrat" w:cs="Arial"/>
          <w:sz w:val="18"/>
          <w:szCs w:val="18"/>
        </w:rPr>
        <w:t>-</w:t>
      </w:r>
      <w:r w:rsidR="00935C73" w:rsidRPr="00935C73">
        <w:rPr>
          <w:rFonts w:ascii="Montserrat" w:eastAsia="Times New Roman" w:hAnsi="Montserrat" w:cs="Arial"/>
          <w:sz w:val="18"/>
          <w:szCs w:val="18"/>
          <w:lang w:val="es-ES"/>
        </w:rPr>
        <w:t xml:space="preserve"> </w:t>
      </w:r>
      <w:r w:rsidR="00935C73">
        <w:rPr>
          <w:rFonts w:ascii="Montserrat" w:eastAsia="Times New Roman" w:hAnsi="Montserrat" w:cs="Arial"/>
          <w:sz w:val="18"/>
          <w:szCs w:val="18"/>
          <w:lang w:val="es-ES"/>
        </w:rPr>
        <w:t>-----------------</w:t>
      </w:r>
    </w:p>
    <w:p w14:paraId="7B2DA6AE" w14:textId="77777777" w:rsidR="00E72375" w:rsidRPr="00DC02F2" w:rsidRDefault="00E72375" w:rsidP="006C3427">
      <w:pPr>
        <w:spacing w:line="276" w:lineRule="auto"/>
        <w:jc w:val="both"/>
        <w:rPr>
          <w:rFonts w:ascii="Montserrat" w:eastAsia="Calibri" w:hAnsi="Montserrat" w:cs="Arial"/>
          <w:b/>
          <w:bCs/>
          <w:sz w:val="18"/>
          <w:szCs w:val="18"/>
          <w:lang w:eastAsia="en-US"/>
        </w:rPr>
      </w:pPr>
    </w:p>
    <w:p w14:paraId="22B5F3F3" w14:textId="55AEC2DC" w:rsidR="007C1969" w:rsidRDefault="00415033" w:rsidP="003578FE">
      <w:pPr>
        <w:pStyle w:val="Sinespaciado"/>
        <w:spacing w:line="276" w:lineRule="auto"/>
        <w:ind w:right="-93"/>
        <w:jc w:val="both"/>
        <w:rPr>
          <w:rFonts w:ascii="Montserrat" w:eastAsia="Times New Roman" w:hAnsi="Montserrat" w:cs="Arial"/>
          <w:sz w:val="18"/>
          <w:szCs w:val="18"/>
        </w:rPr>
      </w:pPr>
      <w:r w:rsidRPr="00DC02F2">
        <w:rPr>
          <w:rFonts w:ascii="Montserrat" w:hAnsi="Montserrat" w:cs="Arial"/>
          <w:b/>
          <w:bCs/>
          <w:sz w:val="18"/>
          <w:szCs w:val="18"/>
        </w:rPr>
        <w:t>4.</w:t>
      </w:r>
      <w:r w:rsidR="00C83B9A" w:rsidRPr="00DC02F2">
        <w:rPr>
          <w:rFonts w:ascii="Montserrat" w:hAnsi="Montserrat" w:cs="Arial"/>
          <w:b/>
          <w:bCs/>
          <w:sz w:val="18"/>
          <w:szCs w:val="18"/>
        </w:rPr>
        <w:t xml:space="preserve"> </w:t>
      </w:r>
      <w:r w:rsidRPr="00DC02F2">
        <w:rPr>
          <w:rFonts w:ascii="Montserrat" w:hAnsi="Montserrat" w:cs="Arial"/>
          <w:b/>
          <w:bCs/>
          <w:sz w:val="18"/>
          <w:szCs w:val="18"/>
        </w:rPr>
        <w:t xml:space="preserve">Pase de lista y verificación legal del </w:t>
      </w:r>
      <w:r w:rsidRPr="00DC02F2">
        <w:rPr>
          <w:rFonts w:ascii="Montserrat" w:hAnsi="Montserrat" w:cs="Arial"/>
          <w:b/>
          <w:bCs/>
          <w:i/>
          <w:iCs/>
          <w:sz w:val="18"/>
          <w:szCs w:val="18"/>
        </w:rPr>
        <w:t>qu</w:t>
      </w:r>
      <w:r w:rsidR="00C83B9A" w:rsidRPr="00DC02F2">
        <w:rPr>
          <w:rFonts w:ascii="Montserrat" w:hAnsi="Montserrat" w:cs="Arial"/>
          <w:b/>
          <w:bCs/>
          <w:i/>
          <w:iCs/>
          <w:sz w:val="18"/>
          <w:szCs w:val="18"/>
        </w:rPr>
        <w:t>ó</w:t>
      </w:r>
      <w:r w:rsidRPr="00DC02F2">
        <w:rPr>
          <w:rFonts w:ascii="Montserrat" w:hAnsi="Montserrat" w:cs="Arial"/>
          <w:b/>
          <w:bCs/>
          <w:i/>
          <w:iCs/>
          <w:sz w:val="18"/>
          <w:szCs w:val="18"/>
        </w:rPr>
        <w:t>rum.</w:t>
      </w:r>
      <w:r w:rsidRPr="00DC02F2">
        <w:rPr>
          <w:rFonts w:ascii="Montserrat" w:hAnsi="Montserrat" w:cs="Arial"/>
          <w:b/>
          <w:bCs/>
          <w:sz w:val="18"/>
          <w:szCs w:val="18"/>
        </w:rPr>
        <w:t xml:space="preserve"> </w:t>
      </w:r>
      <w:r w:rsidR="004E63C6" w:rsidRPr="00DC02F2">
        <w:rPr>
          <w:rFonts w:ascii="Montserrat" w:eastAsia="Times New Roman" w:hAnsi="Montserrat" w:cs="Arial"/>
          <w:sz w:val="18"/>
          <w:szCs w:val="18"/>
        </w:rPr>
        <w:t xml:space="preserve">Con la finalidad de desahogar el </w:t>
      </w:r>
      <w:r w:rsidR="00C83B9A" w:rsidRPr="00DC02F2">
        <w:rPr>
          <w:rFonts w:ascii="Montserrat" w:eastAsia="Times New Roman" w:hAnsi="Montserrat" w:cs="Arial"/>
          <w:sz w:val="18"/>
          <w:szCs w:val="18"/>
        </w:rPr>
        <w:t>siguiente</w:t>
      </w:r>
      <w:r w:rsidR="004E63C6" w:rsidRPr="00DC02F2">
        <w:rPr>
          <w:rFonts w:ascii="Montserrat" w:eastAsia="Times New Roman" w:hAnsi="Montserrat" w:cs="Arial"/>
          <w:sz w:val="18"/>
          <w:szCs w:val="18"/>
        </w:rPr>
        <w:t xml:space="preserve"> punto del </w:t>
      </w:r>
      <w:r w:rsidR="00C83B9A" w:rsidRPr="00DC02F2">
        <w:rPr>
          <w:rFonts w:ascii="Montserrat" w:eastAsia="Times New Roman" w:hAnsi="Montserrat" w:cs="Arial"/>
          <w:sz w:val="18"/>
          <w:szCs w:val="18"/>
        </w:rPr>
        <w:t>o</w:t>
      </w:r>
      <w:r w:rsidR="004E63C6" w:rsidRPr="00DC02F2">
        <w:rPr>
          <w:rFonts w:ascii="Montserrat" w:eastAsia="Times New Roman" w:hAnsi="Montserrat" w:cs="Arial"/>
          <w:sz w:val="18"/>
          <w:szCs w:val="18"/>
        </w:rPr>
        <w:t xml:space="preserve">rden del </w:t>
      </w:r>
      <w:r w:rsidR="00C83B9A" w:rsidRPr="00DC02F2">
        <w:rPr>
          <w:rFonts w:ascii="Montserrat" w:eastAsia="Times New Roman" w:hAnsi="Montserrat" w:cs="Arial"/>
          <w:sz w:val="18"/>
          <w:szCs w:val="18"/>
        </w:rPr>
        <w:t>d</w:t>
      </w:r>
      <w:r w:rsidR="004E63C6" w:rsidRPr="00DC02F2">
        <w:rPr>
          <w:rFonts w:ascii="Montserrat" w:eastAsia="Times New Roman" w:hAnsi="Montserrat" w:cs="Arial"/>
          <w:sz w:val="18"/>
          <w:szCs w:val="18"/>
        </w:rPr>
        <w:t xml:space="preserve">ía, </w:t>
      </w:r>
      <w:r w:rsidR="00122074" w:rsidRPr="00DC02F2">
        <w:rPr>
          <w:rFonts w:ascii="Montserrat" w:eastAsia="Times New Roman" w:hAnsi="Montserrat" w:cs="Arial"/>
          <w:sz w:val="18"/>
          <w:szCs w:val="18"/>
        </w:rPr>
        <w:t>en uso de la palabra</w:t>
      </w:r>
      <w:r w:rsidR="00C83B9A" w:rsidRPr="00DC02F2">
        <w:rPr>
          <w:rFonts w:ascii="Montserrat" w:eastAsia="Times New Roman" w:hAnsi="Montserrat" w:cs="Arial"/>
          <w:sz w:val="18"/>
          <w:szCs w:val="18"/>
        </w:rPr>
        <w:t xml:space="preserve">, </w:t>
      </w:r>
      <w:r w:rsidR="00122074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C83B9A" w:rsidRPr="00DC02F2">
        <w:rPr>
          <w:rFonts w:ascii="Montserrat" w:eastAsia="Times New Roman" w:hAnsi="Montserrat" w:cs="Arial"/>
          <w:sz w:val="18"/>
          <w:szCs w:val="18"/>
        </w:rPr>
        <w:t xml:space="preserve">el </w:t>
      </w:r>
      <w:r w:rsidR="007C1969" w:rsidRPr="00DC02F2">
        <w:rPr>
          <w:rFonts w:ascii="Montserrat" w:eastAsia="Times New Roman" w:hAnsi="Montserrat" w:cs="Arial"/>
          <w:sz w:val="18"/>
          <w:szCs w:val="18"/>
        </w:rPr>
        <w:t xml:space="preserve">Director de </w:t>
      </w:r>
      <w:r w:rsidR="00C83B9A" w:rsidRPr="00DC02F2">
        <w:rPr>
          <w:rFonts w:ascii="Montserrat" w:eastAsia="Times New Roman" w:hAnsi="Montserrat" w:cs="Arial"/>
          <w:sz w:val="18"/>
          <w:szCs w:val="18"/>
        </w:rPr>
        <w:t>G</w:t>
      </w:r>
      <w:r w:rsidR="007C1969" w:rsidRPr="00DC02F2">
        <w:rPr>
          <w:rFonts w:ascii="Montserrat" w:eastAsia="Times New Roman" w:hAnsi="Montserrat" w:cs="Arial"/>
          <w:sz w:val="18"/>
          <w:szCs w:val="18"/>
        </w:rPr>
        <w:t xml:space="preserve">obierno </w:t>
      </w:r>
      <w:r w:rsidR="00C83B9A" w:rsidRPr="00DC02F2">
        <w:rPr>
          <w:rFonts w:ascii="Montserrat" w:eastAsia="Times New Roman" w:hAnsi="Montserrat" w:cs="Arial"/>
          <w:sz w:val="18"/>
          <w:szCs w:val="18"/>
        </w:rPr>
        <w:t>A</w:t>
      </w:r>
      <w:r w:rsidR="007C1969" w:rsidRPr="00DC02F2">
        <w:rPr>
          <w:rFonts w:ascii="Montserrat" w:eastAsia="Times New Roman" w:hAnsi="Montserrat" w:cs="Arial"/>
          <w:sz w:val="18"/>
          <w:szCs w:val="18"/>
        </w:rPr>
        <w:t>bierto</w:t>
      </w:r>
      <w:r w:rsidRPr="00DC02F2">
        <w:rPr>
          <w:rFonts w:ascii="Montserrat" w:eastAsia="Times New Roman" w:hAnsi="Montserrat" w:cs="Arial"/>
          <w:sz w:val="18"/>
          <w:szCs w:val="18"/>
        </w:rPr>
        <w:t xml:space="preserve"> y Secretario Técnico del STGAO</w:t>
      </w:r>
      <w:r w:rsidR="007F5779" w:rsidRPr="00DC02F2">
        <w:rPr>
          <w:rFonts w:ascii="Montserrat" w:eastAsia="Times New Roman" w:hAnsi="Montserrat" w:cs="Arial"/>
          <w:sz w:val="18"/>
          <w:szCs w:val="18"/>
        </w:rPr>
        <w:t>, proced</w:t>
      </w:r>
      <w:r w:rsidR="00993DE0" w:rsidRPr="00DC02F2">
        <w:rPr>
          <w:rFonts w:ascii="Montserrat" w:eastAsia="Times New Roman" w:hAnsi="Montserrat" w:cs="Arial"/>
          <w:sz w:val="18"/>
          <w:szCs w:val="18"/>
        </w:rPr>
        <w:t xml:space="preserve">ió </w:t>
      </w:r>
      <w:r w:rsidR="007F5779" w:rsidRPr="00DC02F2">
        <w:rPr>
          <w:rFonts w:ascii="Montserrat" w:eastAsia="Times New Roman" w:hAnsi="Montserrat" w:cs="Arial"/>
          <w:sz w:val="18"/>
          <w:szCs w:val="18"/>
        </w:rPr>
        <w:t>a realizar el pase de lista</w:t>
      </w:r>
      <w:r w:rsidR="00993DE0" w:rsidRPr="00DC02F2">
        <w:rPr>
          <w:rFonts w:ascii="Montserrat" w:eastAsia="Times New Roman" w:hAnsi="Montserrat" w:cs="Arial"/>
          <w:sz w:val="18"/>
          <w:szCs w:val="18"/>
        </w:rPr>
        <w:t>,</w:t>
      </w:r>
      <w:r w:rsidR="004F4D80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7F5779" w:rsidRPr="00DC02F2">
        <w:rPr>
          <w:rFonts w:ascii="Montserrat" w:eastAsia="Times New Roman" w:hAnsi="Montserrat" w:cs="Arial"/>
          <w:sz w:val="18"/>
          <w:szCs w:val="18"/>
        </w:rPr>
        <w:t xml:space="preserve">informando </w:t>
      </w:r>
      <w:r w:rsidR="00760D74" w:rsidRPr="00DC02F2">
        <w:rPr>
          <w:rFonts w:ascii="Montserrat" w:eastAsia="Times New Roman" w:hAnsi="Montserrat" w:cs="Arial"/>
          <w:sz w:val="18"/>
          <w:szCs w:val="18"/>
        </w:rPr>
        <w:t xml:space="preserve">la </w:t>
      </w:r>
      <w:r w:rsidR="00C83B9A" w:rsidRPr="00DC02F2">
        <w:rPr>
          <w:rFonts w:ascii="Montserrat" w:eastAsia="Times New Roman" w:hAnsi="Montserrat" w:cs="Arial"/>
          <w:sz w:val="18"/>
          <w:szCs w:val="18"/>
        </w:rPr>
        <w:t xml:space="preserve">presencia de </w:t>
      </w:r>
      <w:r w:rsidR="009933D6" w:rsidRPr="00DC02F2">
        <w:rPr>
          <w:rFonts w:ascii="Montserrat" w:eastAsia="Times New Roman" w:hAnsi="Montserrat" w:cs="Arial"/>
          <w:sz w:val="18"/>
          <w:szCs w:val="18"/>
        </w:rPr>
        <w:t xml:space="preserve">ocho </w:t>
      </w:r>
      <w:r w:rsidR="00C83B9A" w:rsidRPr="00DC02F2">
        <w:rPr>
          <w:rFonts w:ascii="Montserrat" w:eastAsia="Times New Roman" w:hAnsi="Montserrat" w:cs="Arial"/>
          <w:sz w:val="18"/>
          <w:szCs w:val="18"/>
        </w:rPr>
        <w:t xml:space="preserve">integrantes del secretariado, </w:t>
      </w:r>
      <w:r w:rsidR="009933D6" w:rsidRPr="00DC02F2">
        <w:rPr>
          <w:rFonts w:ascii="Montserrat" w:eastAsia="Times New Roman" w:hAnsi="Montserrat" w:cs="Arial"/>
          <w:sz w:val="18"/>
          <w:szCs w:val="18"/>
        </w:rPr>
        <w:t>y, en consecuencia, al encontrarse presentes la mayoría de los  participantes acreditados a la fecha en este órgano colegiado, se consideró la existencia d</w:t>
      </w:r>
      <w:r w:rsidR="00760D74" w:rsidRPr="00DC02F2">
        <w:rPr>
          <w:rFonts w:ascii="Montserrat" w:eastAsia="Times New Roman" w:hAnsi="Montserrat" w:cs="Arial"/>
          <w:sz w:val="18"/>
          <w:szCs w:val="18"/>
        </w:rPr>
        <w:t>el</w:t>
      </w:r>
      <w:r w:rsidR="004E63C6" w:rsidRPr="00DC02F2">
        <w:rPr>
          <w:rFonts w:ascii="Montserrat" w:eastAsia="Times New Roman" w:hAnsi="Montserrat" w:cs="Arial"/>
          <w:sz w:val="18"/>
          <w:szCs w:val="18"/>
        </w:rPr>
        <w:t xml:space="preserve"> quórum legal </w:t>
      </w:r>
      <w:r w:rsidR="007F5779" w:rsidRPr="00DC02F2">
        <w:rPr>
          <w:rFonts w:ascii="Montserrat" w:eastAsia="Times New Roman" w:hAnsi="Montserrat" w:cs="Arial"/>
          <w:sz w:val="18"/>
          <w:szCs w:val="18"/>
        </w:rPr>
        <w:t xml:space="preserve">necesario </w:t>
      </w:r>
      <w:r w:rsidR="004E63C6" w:rsidRPr="00DC02F2">
        <w:rPr>
          <w:rFonts w:ascii="Montserrat" w:eastAsia="Times New Roman" w:hAnsi="Montserrat" w:cs="Arial"/>
          <w:sz w:val="18"/>
          <w:szCs w:val="18"/>
        </w:rPr>
        <w:t>par</w:t>
      </w:r>
      <w:r w:rsidR="0038544D" w:rsidRPr="00DC02F2">
        <w:rPr>
          <w:rFonts w:ascii="Montserrat" w:eastAsia="Times New Roman" w:hAnsi="Montserrat" w:cs="Arial"/>
          <w:sz w:val="18"/>
          <w:szCs w:val="18"/>
        </w:rPr>
        <w:t xml:space="preserve">a la celebración de la </w:t>
      </w:r>
      <w:r w:rsidR="00993DE0" w:rsidRPr="00DC02F2">
        <w:rPr>
          <w:rFonts w:ascii="Montserrat" w:eastAsia="Times New Roman" w:hAnsi="Montserrat" w:cs="Arial"/>
          <w:sz w:val="18"/>
          <w:szCs w:val="18"/>
        </w:rPr>
        <w:t xml:space="preserve">presente </w:t>
      </w:r>
      <w:r w:rsidR="00C83B9A" w:rsidRPr="00DC02F2">
        <w:rPr>
          <w:rFonts w:ascii="Montserrat" w:eastAsia="Times New Roman" w:hAnsi="Montserrat" w:cs="Arial"/>
          <w:sz w:val="18"/>
          <w:szCs w:val="18"/>
        </w:rPr>
        <w:t>s</w:t>
      </w:r>
      <w:r w:rsidR="00004CF1" w:rsidRPr="00DC02F2">
        <w:rPr>
          <w:rFonts w:ascii="Montserrat" w:eastAsia="Times New Roman" w:hAnsi="Montserrat" w:cs="Arial"/>
          <w:sz w:val="18"/>
          <w:szCs w:val="18"/>
        </w:rPr>
        <w:t>esión</w:t>
      </w:r>
      <w:r w:rsidR="009933D6" w:rsidRPr="00DC02F2">
        <w:rPr>
          <w:rFonts w:ascii="Montserrat" w:eastAsia="Times New Roman" w:hAnsi="Montserrat" w:cs="Arial"/>
          <w:sz w:val="18"/>
          <w:szCs w:val="18"/>
        </w:rPr>
        <w:t>, de conformidad con el apartado III, numeral, 4 de las</w:t>
      </w:r>
      <w:r w:rsidR="009933D6" w:rsidRPr="00DC02F2">
        <w:rPr>
          <w:rFonts w:ascii="Montserrat" w:hAnsi="Montserrat" w:cs="Arial"/>
          <w:sz w:val="18"/>
          <w:szCs w:val="18"/>
        </w:rPr>
        <w:t xml:space="preserve"> las </w:t>
      </w:r>
      <w:r w:rsidR="009933D6" w:rsidRPr="00DC02F2">
        <w:rPr>
          <w:rFonts w:ascii="Montserrat" w:eastAsia="Times New Roman" w:hAnsi="Montserrat" w:cs="Arial"/>
          <w:i/>
          <w:iCs/>
          <w:sz w:val="18"/>
          <w:szCs w:val="18"/>
        </w:rPr>
        <w:t xml:space="preserve">Disposiciones que regularán la operación y funcionamiento del Secretariado Técnico de Gobierno Abierto del Estado de Oaxaca </w:t>
      </w:r>
      <w:r w:rsidR="009933D6" w:rsidRPr="00DC02F2">
        <w:rPr>
          <w:rFonts w:ascii="Montserrat" w:eastAsia="Times New Roman" w:hAnsi="Montserrat" w:cs="Arial"/>
          <w:sz w:val="18"/>
          <w:szCs w:val="18"/>
        </w:rPr>
        <w:t>vigentes</w:t>
      </w:r>
      <w:r w:rsidR="00C83B9A" w:rsidRPr="00DC02F2">
        <w:rPr>
          <w:rFonts w:ascii="Montserrat" w:eastAsia="Times New Roman" w:hAnsi="Montserrat" w:cs="Arial"/>
          <w:sz w:val="18"/>
          <w:szCs w:val="18"/>
        </w:rPr>
        <w:t>.-------------------------------------</w:t>
      </w:r>
      <w:r w:rsidR="009933D6" w:rsidRPr="00DC02F2">
        <w:rPr>
          <w:rFonts w:ascii="Montserrat" w:eastAsia="Times New Roman" w:hAnsi="Montserrat" w:cs="Arial"/>
          <w:sz w:val="18"/>
          <w:szCs w:val="18"/>
        </w:rPr>
        <w:t>-------------------------------------------------</w:t>
      </w:r>
      <w:r w:rsidR="00DC02F2">
        <w:rPr>
          <w:rFonts w:ascii="Montserrat" w:eastAsia="Times New Roman" w:hAnsi="Montserrat" w:cs="Arial"/>
          <w:sz w:val="18"/>
          <w:szCs w:val="18"/>
        </w:rPr>
        <w:t>----------</w:t>
      </w:r>
      <w:r w:rsidR="00935C73" w:rsidRPr="00935C73">
        <w:rPr>
          <w:rFonts w:ascii="Montserrat" w:eastAsia="Times New Roman" w:hAnsi="Montserrat" w:cs="Arial"/>
          <w:sz w:val="18"/>
          <w:szCs w:val="18"/>
          <w:lang w:val="es-ES"/>
        </w:rPr>
        <w:t xml:space="preserve"> </w:t>
      </w:r>
      <w:r w:rsidR="00935C73">
        <w:rPr>
          <w:rFonts w:ascii="Montserrat" w:eastAsia="Times New Roman" w:hAnsi="Montserrat" w:cs="Arial"/>
          <w:sz w:val="18"/>
          <w:szCs w:val="18"/>
          <w:lang w:val="es-ES"/>
        </w:rPr>
        <w:t>-------------------------</w:t>
      </w:r>
    </w:p>
    <w:p w14:paraId="26025F82" w14:textId="77777777" w:rsidR="003578FE" w:rsidRPr="00DC02F2" w:rsidRDefault="003578FE" w:rsidP="00415033">
      <w:pPr>
        <w:pStyle w:val="Sinespaciado"/>
        <w:ind w:right="-93"/>
        <w:jc w:val="both"/>
        <w:rPr>
          <w:rFonts w:ascii="Montserrat" w:hAnsi="Montserrat" w:cs="Arial"/>
          <w:b/>
          <w:bCs/>
          <w:sz w:val="18"/>
          <w:szCs w:val="18"/>
        </w:rPr>
      </w:pPr>
    </w:p>
    <w:p w14:paraId="27E195C8" w14:textId="44204CBB" w:rsidR="001D7194" w:rsidRPr="00DC02F2" w:rsidRDefault="00415033" w:rsidP="003578FE">
      <w:pPr>
        <w:pStyle w:val="Sinespaciado"/>
        <w:spacing w:line="276" w:lineRule="auto"/>
        <w:ind w:right="-93"/>
        <w:jc w:val="both"/>
        <w:rPr>
          <w:rFonts w:ascii="Montserrat" w:eastAsia="Times New Roman" w:hAnsi="Montserrat" w:cs="Arial"/>
          <w:sz w:val="18"/>
          <w:szCs w:val="18"/>
        </w:rPr>
      </w:pPr>
      <w:r w:rsidRPr="00DC02F2">
        <w:rPr>
          <w:rFonts w:ascii="Montserrat" w:hAnsi="Montserrat" w:cs="Arial"/>
          <w:b/>
          <w:bCs/>
          <w:sz w:val="18"/>
          <w:szCs w:val="18"/>
        </w:rPr>
        <w:t xml:space="preserve">5. Declaración de instalación formal de la sesión. </w:t>
      </w:r>
      <w:r w:rsidRPr="00DC02F2">
        <w:rPr>
          <w:rFonts w:ascii="Montserrat" w:hAnsi="Montserrat" w:cs="Arial"/>
          <w:sz w:val="18"/>
          <w:szCs w:val="18"/>
        </w:rPr>
        <w:t>A</w:t>
      </w:r>
      <w:r w:rsidR="00122074" w:rsidRPr="00DC02F2">
        <w:rPr>
          <w:rFonts w:ascii="Montserrat" w:eastAsia="Times New Roman" w:hAnsi="Montserrat" w:cs="Arial"/>
          <w:sz w:val="18"/>
          <w:szCs w:val="18"/>
        </w:rPr>
        <w:t>cto</w:t>
      </w:r>
      <w:r w:rsidR="00915D67" w:rsidRPr="00DC02F2">
        <w:rPr>
          <w:rFonts w:ascii="Montserrat" w:eastAsia="Times New Roman" w:hAnsi="Montserrat" w:cs="Arial"/>
          <w:sz w:val="18"/>
          <w:szCs w:val="18"/>
        </w:rPr>
        <w:t xml:space="preserve"> seguido, para el desahogo del </w:t>
      </w:r>
      <w:r w:rsidR="00122074" w:rsidRPr="00DC02F2">
        <w:rPr>
          <w:rFonts w:ascii="Montserrat" w:eastAsia="Times New Roman" w:hAnsi="Montserrat" w:cs="Arial"/>
          <w:sz w:val="18"/>
          <w:szCs w:val="18"/>
        </w:rPr>
        <w:t xml:space="preserve">punto </w:t>
      </w:r>
      <w:r w:rsidRPr="00DC02F2">
        <w:rPr>
          <w:rFonts w:ascii="Montserrat" w:eastAsia="Times New Roman" w:hAnsi="Montserrat" w:cs="Arial"/>
          <w:sz w:val="18"/>
          <w:szCs w:val="18"/>
        </w:rPr>
        <w:t xml:space="preserve">cinco </w:t>
      </w:r>
      <w:r w:rsidR="00122074" w:rsidRPr="00DC02F2">
        <w:rPr>
          <w:rFonts w:ascii="Montserrat" w:eastAsia="Times New Roman" w:hAnsi="Montserrat" w:cs="Arial"/>
          <w:sz w:val="18"/>
          <w:szCs w:val="18"/>
        </w:rPr>
        <w:t xml:space="preserve">del </w:t>
      </w:r>
      <w:r w:rsidR="009933D6" w:rsidRPr="00DC02F2">
        <w:rPr>
          <w:rFonts w:ascii="Montserrat" w:eastAsia="Times New Roman" w:hAnsi="Montserrat" w:cs="Arial"/>
          <w:sz w:val="18"/>
          <w:szCs w:val="18"/>
        </w:rPr>
        <w:t>o</w:t>
      </w:r>
      <w:r w:rsidR="00122074" w:rsidRPr="00DC02F2">
        <w:rPr>
          <w:rFonts w:ascii="Montserrat" w:eastAsia="Times New Roman" w:hAnsi="Montserrat" w:cs="Arial"/>
          <w:sz w:val="18"/>
          <w:szCs w:val="18"/>
        </w:rPr>
        <w:t xml:space="preserve">rden del </w:t>
      </w:r>
      <w:r w:rsidR="009933D6" w:rsidRPr="00DC02F2">
        <w:rPr>
          <w:rFonts w:ascii="Montserrat" w:eastAsia="Times New Roman" w:hAnsi="Montserrat" w:cs="Arial"/>
          <w:sz w:val="18"/>
          <w:szCs w:val="18"/>
        </w:rPr>
        <w:t>d</w:t>
      </w:r>
      <w:r w:rsidR="00122074" w:rsidRPr="00DC02F2">
        <w:rPr>
          <w:rFonts w:ascii="Montserrat" w:eastAsia="Times New Roman" w:hAnsi="Montserrat" w:cs="Arial"/>
          <w:sz w:val="18"/>
          <w:szCs w:val="18"/>
        </w:rPr>
        <w:t>ía,</w:t>
      </w:r>
      <w:r w:rsidR="00004CF1" w:rsidRPr="00DC02F2">
        <w:rPr>
          <w:rFonts w:ascii="Montserrat" w:eastAsia="Times New Roman" w:hAnsi="Montserrat" w:cs="Arial"/>
          <w:sz w:val="18"/>
          <w:szCs w:val="18"/>
        </w:rPr>
        <w:t xml:space="preserve"> el </w:t>
      </w:r>
      <w:proofErr w:type="gramStart"/>
      <w:r w:rsidR="009933D6" w:rsidRPr="00DC02F2">
        <w:rPr>
          <w:rFonts w:ascii="Montserrat" w:eastAsia="Times New Roman" w:hAnsi="Montserrat" w:cs="Arial"/>
          <w:sz w:val="18"/>
          <w:szCs w:val="18"/>
        </w:rPr>
        <w:t>Presidente</w:t>
      </w:r>
      <w:proofErr w:type="gramEnd"/>
      <w:r w:rsidR="009933D6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Pr="00DC02F2">
        <w:rPr>
          <w:rFonts w:ascii="Montserrat" w:eastAsia="Times New Roman" w:hAnsi="Montserrat" w:cs="Arial"/>
          <w:sz w:val="18"/>
          <w:szCs w:val="18"/>
        </w:rPr>
        <w:t>del STGAO</w:t>
      </w:r>
      <w:r w:rsidR="009933D6" w:rsidRPr="00DC02F2">
        <w:rPr>
          <w:rFonts w:ascii="Montserrat" w:eastAsia="Times New Roman" w:hAnsi="Montserrat" w:cs="Arial"/>
          <w:sz w:val="18"/>
          <w:szCs w:val="18"/>
        </w:rPr>
        <w:t xml:space="preserve">, </w:t>
      </w:r>
      <w:r w:rsidR="00122074" w:rsidRPr="00DC02F2">
        <w:rPr>
          <w:rFonts w:ascii="Montserrat" w:eastAsia="Times New Roman" w:hAnsi="Montserrat" w:cs="Arial"/>
          <w:sz w:val="18"/>
          <w:szCs w:val="18"/>
        </w:rPr>
        <w:t xml:space="preserve">siendo las </w:t>
      </w:r>
      <w:r w:rsidR="007B4480" w:rsidRPr="00DC02F2">
        <w:rPr>
          <w:rFonts w:ascii="Montserrat" w:eastAsia="Times New Roman" w:hAnsi="Montserrat" w:cs="Arial"/>
          <w:sz w:val="18"/>
          <w:szCs w:val="18"/>
        </w:rPr>
        <w:t>diez</w:t>
      </w:r>
      <w:r w:rsidR="00585061" w:rsidRPr="00DC02F2">
        <w:rPr>
          <w:rFonts w:ascii="Montserrat" w:eastAsia="Times New Roman" w:hAnsi="Montserrat" w:cs="Arial"/>
          <w:sz w:val="18"/>
          <w:szCs w:val="18"/>
        </w:rPr>
        <w:t xml:space="preserve"> horas con </w:t>
      </w:r>
      <w:r w:rsidR="007B4480" w:rsidRPr="00DC02F2">
        <w:rPr>
          <w:rFonts w:ascii="Montserrat" w:eastAsia="Times New Roman" w:hAnsi="Montserrat" w:cs="Arial"/>
          <w:sz w:val="18"/>
          <w:szCs w:val="18"/>
        </w:rPr>
        <w:t>cuarenta</w:t>
      </w:r>
      <w:r w:rsidR="00122074" w:rsidRPr="00DC02F2">
        <w:rPr>
          <w:rFonts w:ascii="Montserrat" w:eastAsia="Times New Roman" w:hAnsi="Montserrat" w:cs="Arial"/>
          <w:sz w:val="18"/>
          <w:szCs w:val="18"/>
        </w:rPr>
        <w:t xml:space="preserve"> minutos del </w:t>
      </w:r>
      <w:r w:rsidR="007C1969" w:rsidRPr="00DC02F2">
        <w:rPr>
          <w:rFonts w:ascii="Montserrat" w:eastAsia="Times New Roman" w:hAnsi="Montserrat" w:cs="Arial"/>
          <w:sz w:val="18"/>
          <w:szCs w:val="18"/>
        </w:rPr>
        <w:t>tres</w:t>
      </w:r>
      <w:r w:rsidR="00004CF1" w:rsidRPr="00DC02F2">
        <w:rPr>
          <w:rFonts w:ascii="Montserrat" w:eastAsia="Times New Roman" w:hAnsi="Montserrat" w:cs="Arial"/>
          <w:sz w:val="18"/>
          <w:szCs w:val="18"/>
        </w:rPr>
        <w:t xml:space="preserve"> de </w:t>
      </w:r>
      <w:r w:rsidR="007C1969" w:rsidRPr="00DC02F2">
        <w:rPr>
          <w:rFonts w:ascii="Montserrat" w:eastAsia="Times New Roman" w:hAnsi="Montserrat" w:cs="Arial"/>
          <w:sz w:val="18"/>
          <w:szCs w:val="18"/>
        </w:rPr>
        <w:t>diciembre</w:t>
      </w:r>
      <w:r w:rsidR="00585061" w:rsidRPr="00DC02F2">
        <w:rPr>
          <w:rFonts w:ascii="Montserrat" w:eastAsia="Times New Roman" w:hAnsi="Montserrat" w:cs="Arial"/>
          <w:sz w:val="18"/>
          <w:szCs w:val="18"/>
        </w:rPr>
        <w:t xml:space="preserve"> de dos mil </w:t>
      </w:r>
      <w:r w:rsidR="003578FE" w:rsidRPr="00DC02F2">
        <w:rPr>
          <w:rFonts w:ascii="Montserrat" w:eastAsia="Times New Roman" w:hAnsi="Montserrat" w:cs="Arial"/>
          <w:sz w:val="18"/>
          <w:szCs w:val="18"/>
        </w:rPr>
        <w:t>veintiuno, declaró</w:t>
      </w:r>
      <w:r w:rsidR="00122074" w:rsidRPr="00DC02F2">
        <w:rPr>
          <w:rFonts w:ascii="Montserrat" w:eastAsia="Times New Roman" w:hAnsi="Montserrat" w:cs="Arial"/>
          <w:sz w:val="18"/>
          <w:szCs w:val="18"/>
        </w:rPr>
        <w:t xml:space="preserve"> formalmente instalada la </w:t>
      </w:r>
      <w:r w:rsidR="00E23674" w:rsidRPr="00DC02F2">
        <w:rPr>
          <w:rFonts w:ascii="Montserrat" w:eastAsia="Times New Roman" w:hAnsi="Montserrat" w:cs="Arial"/>
          <w:sz w:val="18"/>
          <w:szCs w:val="18"/>
        </w:rPr>
        <w:t>Primera</w:t>
      </w:r>
      <w:r w:rsidR="003C78E6" w:rsidRPr="00DC02F2">
        <w:rPr>
          <w:rFonts w:ascii="Montserrat" w:eastAsia="Times New Roman" w:hAnsi="Montserrat" w:cs="Arial"/>
          <w:sz w:val="18"/>
          <w:szCs w:val="18"/>
        </w:rPr>
        <w:t xml:space="preserve"> Sesión </w:t>
      </w:r>
      <w:r w:rsidR="007C1969" w:rsidRPr="00DC02F2">
        <w:rPr>
          <w:rFonts w:ascii="Montserrat" w:eastAsia="Times New Roman" w:hAnsi="Montserrat" w:cs="Arial"/>
          <w:sz w:val="18"/>
          <w:szCs w:val="18"/>
        </w:rPr>
        <w:t>Extrao</w:t>
      </w:r>
      <w:r w:rsidR="003C78E6" w:rsidRPr="00DC02F2">
        <w:rPr>
          <w:rFonts w:ascii="Montserrat" w:eastAsia="Times New Roman" w:hAnsi="Montserrat" w:cs="Arial"/>
          <w:sz w:val="18"/>
          <w:szCs w:val="18"/>
        </w:rPr>
        <w:t xml:space="preserve">rdinaria </w:t>
      </w:r>
      <w:r w:rsidR="00004CF1" w:rsidRPr="00DC02F2">
        <w:rPr>
          <w:rFonts w:ascii="Montserrat" w:eastAsia="Times New Roman" w:hAnsi="Montserrat" w:cs="Arial"/>
          <w:sz w:val="18"/>
          <w:szCs w:val="18"/>
        </w:rPr>
        <w:t xml:space="preserve">dos mil </w:t>
      </w:r>
      <w:r w:rsidR="007B4480" w:rsidRPr="00DC02F2">
        <w:rPr>
          <w:rFonts w:ascii="Montserrat" w:eastAsia="Times New Roman" w:hAnsi="Montserrat" w:cs="Arial"/>
          <w:sz w:val="18"/>
          <w:szCs w:val="18"/>
        </w:rPr>
        <w:t>veint</w:t>
      </w:r>
      <w:r w:rsidR="007C1969" w:rsidRPr="00DC02F2">
        <w:rPr>
          <w:rFonts w:ascii="Montserrat" w:eastAsia="Times New Roman" w:hAnsi="Montserrat" w:cs="Arial"/>
          <w:sz w:val="18"/>
          <w:szCs w:val="18"/>
        </w:rPr>
        <w:t>iuno</w:t>
      </w:r>
      <w:r w:rsidR="0038544D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122074" w:rsidRPr="00DC02F2">
        <w:rPr>
          <w:rFonts w:ascii="Montserrat" w:eastAsia="Times New Roman" w:hAnsi="Montserrat" w:cs="Arial"/>
          <w:sz w:val="18"/>
          <w:szCs w:val="18"/>
        </w:rPr>
        <w:t xml:space="preserve">del Secretariado Técnico </w:t>
      </w:r>
      <w:r w:rsidR="0038544D" w:rsidRPr="00DC02F2">
        <w:rPr>
          <w:rFonts w:ascii="Montserrat" w:eastAsia="Times New Roman" w:hAnsi="Montserrat" w:cs="Arial"/>
          <w:sz w:val="18"/>
          <w:szCs w:val="18"/>
        </w:rPr>
        <w:t>de Gobierno Abierto del Estado de</w:t>
      </w:r>
      <w:r w:rsidR="00122074" w:rsidRPr="00DC02F2">
        <w:rPr>
          <w:rFonts w:ascii="Montserrat" w:eastAsia="Times New Roman" w:hAnsi="Montserrat" w:cs="Arial"/>
          <w:sz w:val="18"/>
          <w:szCs w:val="18"/>
        </w:rPr>
        <w:t xml:space="preserve"> Oaxaca y, por lo tanto, válidos todos l</w:t>
      </w:r>
      <w:r w:rsidR="00915D67" w:rsidRPr="00DC02F2">
        <w:rPr>
          <w:rFonts w:ascii="Montserrat" w:eastAsia="Times New Roman" w:hAnsi="Montserrat" w:cs="Arial"/>
          <w:sz w:val="18"/>
          <w:szCs w:val="18"/>
        </w:rPr>
        <w:t>os a</w:t>
      </w:r>
      <w:r w:rsidR="0038544D" w:rsidRPr="00DC02F2">
        <w:rPr>
          <w:rFonts w:ascii="Montserrat" w:eastAsia="Times New Roman" w:hAnsi="Montserrat" w:cs="Arial"/>
          <w:sz w:val="18"/>
          <w:szCs w:val="18"/>
        </w:rPr>
        <w:t xml:space="preserve">cuerdos que </w:t>
      </w:r>
      <w:r w:rsidR="009933D6" w:rsidRPr="00DC02F2">
        <w:rPr>
          <w:rFonts w:ascii="Montserrat" w:eastAsia="Times New Roman" w:hAnsi="Montserrat" w:cs="Arial"/>
          <w:sz w:val="18"/>
          <w:szCs w:val="18"/>
        </w:rPr>
        <w:t>fueren</w:t>
      </w:r>
      <w:r w:rsidR="0038544D" w:rsidRPr="00DC02F2">
        <w:rPr>
          <w:rFonts w:ascii="Montserrat" w:eastAsia="Times New Roman" w:hAnsi="Montserrat" w:cs="Arial"/>
          <w:sz w:val="18"/>
          <w:szCs w:val="18"/>
        </w:rPr>
        <w:t xml:space="preserve"> adoptados</w:t>
      </w:r>
      <w:r w:rsidR="009933D6" w:rsidRPr="00DC02F2">
        <w:rPr>
          <w:rFonts w:ascii="Montserrat" w:eastAsia="Times New Roman" w:hAnsi="Montserrat" w:cs="Arial"/>
          <w:sz w:val="18"/>
          <w:szCs w:val="18"/>
        </w:rPr>
        <w:t>.</w:t>
      </w:r>
      <w:r w:rsidR="008A6E73" w:rsidRPr="00DC02F2">
        <w:rPr>
          <w:rFonts w:ascii="Montserrat" w:eastAsia="Times New Roman" w:hAnsi="Montserrat" w:cs="Arial"/>
          <w:sz w:val="18"/>
          <w:szCs w:val="18"/>
        </w:rPr>
        <w:t xml:space="preserve"> Asimismo, instruyó al </w:t>
      </w:r>
      <w:proofErr w:type="gramStart"/>
      <w:r w:rsidR="008A6E73" w:rsidRPr="00DC02F2">
        <w:rPr>
          <w:rFonts w:ascii="Montserrat" w:eastAsia="Times New Roman" w:hAnsi="Montserrat" w:cs="Arial"/>
          <w:sz w:val="18"/>
          <w:szCs w:val="18"/>
        </w:rPr>
        <w:t>Secretario Técnico</w:t>
      </w:r>
      <w:proofErr w:type="gramEnd"/>
      <w:r w:rsidR="008A6E73" w:rsidRPr="00DC02F2">
        <w:rPr>
          <w:rFonts w:ascii="Montserrat" w:eastAsia="Times New Roman" w:hAnsi="Montserrat" w:cs="Arial"/>
          <w:sz w:val="18"/>
          <w:szCs w:val="18"/>
        </w:rPr>
        <w:t xml:space="preserve"> continuar con el desahogo de los puntos del orden del día.</w:t>
      </w:r>
      <w:r w:rsidR="003578FE">
        <w:rPr>
          <w:rFonts w:ascii="Montserrat" w:eastAsia="Times New Roman" w:hAnsi="Montserrat" w:cs="Arial"/>
          <w:sz w:val="18"/>
          <w:szCs w:val="18"/>
        </w:rPr>
        <w:t xml:space="preserve"> </w:t>
      </w:r>
      <w:r w:rsidR="009933D6" w:rsidRPr="00DC02F2">
        <w:rPr>
          <w:rFonts w:ascii="Montserrat" w:eastAsia="Times New Roman" w:hAnsi="Montserrat" w:cs="Arial"/>
          <w:sz w:val="18"/>
          <w:szCs w:val="18"/>
        </w:rPr>
        <w:t>------------</w:t>
      </w:r>
      <w:r w:rsidR="00DC02F2">
        <w:rPr>
          <w:rFonts w:ascii="Montserrat" w:eastAsia="Times New Roman" w:hAnsi="Montserrat" w:cs="Arial"/>
          <w:sz w:val="18"/>
          <w:szCs w:val="18"/>
        </w:rPr>
        <w:t>--------------------------------------------</w:t>
      </w:r>
      <w:r w:rsidR="00935C73">
        <w:rPr>
          <w:rFonts w:ascii="Montserrat" w:eastAsia="Times New Roman" w:hAnsi="Montserrat" w:cs="Arial"/>
          <w:sz w:val="18"/>
          <w:szCs w:val="18"/>
          <w:lang w:val="es-ES"/>
        </w:rPr>
        <w:t>-----------------------</w:t>
      </w:r>
    </w:p>
    <w:p w14:paraId="6E13CC6B" w14:textId="24994D7A" w:rsidR="00A44EDF" w:rsidRPr="00DC02F2" w:rsidRDefault="00A44EDF" w:rsidP="00796A9F">
      <w:pPr>
        <w:spacing w:line="276" w:lineRule="auto"/>
        <w:jc w:val="both"/>
        <w:rPr>
          <w:rFonts w:ascii="Montserrat" w:eastAsia="Times New Roman" w:hAnsi="Montserrat" w:cs="Arial"/>
          <w:bCs/>
          <w:sz w:val="18"/>
          <w:szCs w:val="18"/>
        </w:rPr>
      </w:pPr>
    </w:p>
    <w:p w14:paraId="7134AA9B" w14:textId="69FD11C0" w:rsidR="00415033" w:rsidRPr="00DC02F2" w:rsidRDefault="00415033" w:rsidP="003578FE">
      <w:pPr>
        <w:pStyle w:val="Sinespaciado"/>
        <w:spacing w:line="276" w:lineRule="auto"/>
        <w:ind w:right="-93"/>
        <w:jc w:val="both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hAnsi="Montserrat" w:cs="Arial"/>
          <w:b/>
          <w:bCs/>
          <w:sz w:val="18"/>
          <w:szCs w:val="18"/>
        </w:rPr>
        <w:t>6. Informe del estado general del STGAO</w:t>
      </w:r>
      <w:r w:rsidR="008A6E73" w:rsidRPr="00DC02F2">
        <w:rPr>
          <w:rFonts w:ascii="Montserrat" w:hAnsi="Montserrat" w:cs="Arial"/>
          <w:b/>
          <w:bCs/>
          <w:sz w:val="18"/>
          <w:szCs w:val="18"/>
        </w:rPr>
        <w:t xml:space="preserve">. </w:t>
      </w:r>
      <w:r w:rsidR="00D01AD3" w:rsidRPr="00DC02F2">
        <w:rPr>
          <w:rFonts w:ascii="Montserrat" w:hAnsi="Montserrat" w:cs="Arial"/>
          <w:sz w:val="18"/>
          <w:szCs w:val="18"/>
        </w:rPr>
        <w:t xml:space="preserve">En </w:t>
      </w:r>
      <w:r w:rsidR="008A6E73" w:rsidRPr="00DC02F2">
        <w:rPr>
          <w:rFonts w:ascii="Montserrat" w:hAnsi="Montserrat" w:cs="Arial"/>
          <w:sz w:val="18"/>
          <w:szCs w:val="18"/>
        </w:rPr>
        <w:t xml:space="preserve">uso de </w:t>
      </w:r>
      <w:r w:rsidR="00D01AD3" w:rsidRPr="00DC02F2">
        <w:rPr>
          <w:rFonts w:ascii="Montserrat" w:hAnsi="Montserrat" w:cs="Arial"/>
          <w:sz w:val="18"/>
          <w:szCs w:val="18"/>
        </w:rPr>
        <w:t>la palabra</w:t>
      </w:r>
      <w:r w:rsidR="008A6E73" w:rsidRPr="00DC02F2">
        <w:rPr>
          <w:rFonts w:ascii="Montserrat" w:hAnsi="Montserrat" w:cs="Arial"/>
          <w:sz w:val="18"/>
          <w:szCs w:val="18"/>
        </w:rPr>
        <w:t>,</w:t>
      </w:r>
      <w:r w:rsidR="00D01AD3" w:rsidRPr="00DC02F2">
        <w:rPr>
          <w:rFonts w:ascii="Montserrat" w:hAnsi="Montserrat" w:cs="Arial"/>
          <w:sz w:val="18"/>
          <w:szCs w:val="18"/>
        </w:rPr>
        <w:t xml:space="preserve"> el </w:t>
      </w:r>
      <w:proofErr w:type="gramStart"/>
      <w:r w:rsidR="00D01AD3" w:rsidRPr="00DC02F2">
        <w:rPr>
          <w:rFonts w:ascii="Montserrat" w:hAnsi="Montserrat" w:cs="Arial"/>
          <w:sz w:val="18"/>
          <w:szCs w:val="18"/>
        </w:rPr>
        <w:t>Secretario Técnico</w:t>
      </w:r>
      <w:proofErr w:type="gramEnd"/>
      <w:r w:rsidR="008A6E73" w:rsidRPr="00DC02F2">
        <w:rPr>
          <w:rFonts w:ascii="Montserrat" w:hAnsi="Montserrat" w:cs="Arial"/>
          <w:sz w:val="18"/>
          <w:szCs w:val="18"/>
        </w:rPr>
        <w:t xml:space="preserve">, </w:t>
      </w:r>
      <w:r w:rsidR="00D01AD3" w:rsidRPr="00DC02F2">
        <w:rPr>
          <w:rFonts w:ascii="Montserrat" w:hAnsi="Montserrat" w:cs="Arial"/>
          <w:sz w:val="18"/>
          <w:szCs w:val="18"/>
        </w:rPr>
        <w:t xml:space="preserve">comentó que la sesión extraordinaria fue convocada con la intención de dar a conocer tres puntos principalmente: </w:t>
      </w:r>
    </w:p>
    <w:p w14:paraId="2587F364" w14:textId="6062BCC5" w:rsidR="003441FE" w:rsidRPr="00DC02F2" w:rsidRDefault="00D01AD3" w:rsidP="003578FE">
      <w:pPr>
        <w:pStyle w:val="Sinespaciado"/>
        <w:numPr>
          <w:ilvl w:val="0"/>
          <w:numId w:val="20"/>
        </w:numPr>
        <w:spacing w:line="276" w:lineRule="auto"/>
        <w:ind w:left="284" w:right="-93" w:hanging="284"/>
        <w:jc w:val="both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hAnsi="Montserrat" w:cs="Arial"/>
          <w:sz w:val="18"/>
          <w:szCs w:val="18"/>
        </w:rPr>
        <w:t>Integrantes.</w:t>
      </w:r>
      <w:r w:rsidR="00015E0E" w:rsidRPr="00DC02F2">
        <w:rPr>
          <w:rFonts w:ascii="Montserrat" w:hAnsi="Montserrat" w:cs="Arial"/>
          <w:sz w:val="18"/>
          <w:szCs w:val="18"/>
        </w:rPr>
        <w:t xml:space="preserve"> </w:t>
      </w:r>
      <w:r w:rsidR="00292A0E" w:rsidRPr="00DC02F2">
        <w:rPr>
          <w:rFonts w:ascii="Montserrat" w:hAnsi="Montserrat" w:cs="Arial"/>
          <w:sz w:val="18"/>
          <w:szCs w:val="18"/>
        </w:rPr>
        <w:t>Se hizo mención que a</w:t>
      </w:r>
      <w:r w:rsidR="00C830DB" w:rsidRPr="00DC02F2">
        <w:rPr>
          <w:rFonts w:ascii="Montserrat" w:hAnsi="Montserrat" w:cs="Arial"/>
          <w:sz w:val="18"/>
          <w:szCs w:val="18"/>
        </w:rPr>
        <w:t xml:space="preserve">ctualmente el Secretariado tiene acreditados </w:t>
      </w:r>
      <w:r w:rsidR="00292A0E" w:rsidRPr="00DC02F2">
        <w:rPr>
          <w:rFonts w:ascii="Montserrat" w:hAnsi="Montserrat" w:cs="Arial"/>
          <w:sz w:val="18"/>
          <w:szCs w:val="18"/>
        </w:rPr>
        <w:t>a veintiún integrantes:</w:t>
      </w:r>
      <w:r w:rsidR="00C830DB" w:rsidRPr="00DC02F2">
        <w:rPr>
          <w:rFonts w:ascii="Montserrat" w:hAnsi="Montserrat" w:cs="Arial"/>
          <w:sz w:val="18"/>
          <w:szCs w:val="18"/>
        </w:rPr>
        <w:t xml:space="preserve"> 10 instituciones públicas y </w:t>
      </w:r>
      <w:r w:rsidR="00292A0E" w:rsidRPr="00DC02F2">
        <w:rPr>
          <w:rFonts w:ascii="Montserrat" w:hAnsi="Montserrat" w:cs="Arial"/>
          <w:sz w:val="18"/>
          <w:szCs w:val="18"/>
        </w:rPr>
        <w:t>10</w:t>
      </w:r>
      <w:r w:rsidR="00C830DB" w:rsidRPr="00DC02F2">
        <w:rPr>
          <w:rFonts w:ascii="Montserrat" w:hAnsi="Montserrat" w:cs="Arial"/>
          <w:sz w:val="18"/>
          <w:szCs w:val="18"/>
        </w:rPr>
        <w:t xml:space="preserve"> </w:t>
      </w:r>
      <w:r w:rsidR="003578FE" w:rsidRPr="00DC02F2">
        <w:rPr>
          <w:rFonts w:ascii="Montserrat" w:hAnsi="Montserrat" w:cs="Arial"/>
          <w:sz w:val="18"/>
          <w:szCs w:val="18"/>
        </w:rPr>
        <w:t>las organizaciones</w:t>
      </w:r>
      <w:r w:rsidR="003441FE" w:rsidRPr="00DC02F2">
        <w:rPr>
          <w:rFonts w:ascii="Montserrat" w:hAnsi="Montserrat" w:cs="Arial"/>
          <w:sz w:val="18"/>
          <w:szCs w:val="18"/>
        </w:rPr>
        <w:t xml:space="preserve"> de la </w:t>
      </w:r>
      <w:r w:rsidR="00292A0E" w:rsidRPr="00DC02F2">
        <w:rPr>
          <w:rFonts w:ascii="Montserrat" w:hAnsi="Montserrat" w:cs="Arial"/>
          <w:sz w:val="18"/>
          <w:szCs w:val="18"/>
        </w:rPr>
        <w:t>s</w:t>
      </w:r>
      <w:r w:rsidR="00C830DB" w:rsidRPr="00DC02F2">
        <w:rPr>
          <w:rFonts w:ascii="Montserrat" w:hAnsi="Montserrat" w:cs="Arial"/>
          <w:sz w:val="18"/>
          <w:szCs w:val="18"/>
        </w:rPr>
        <w:t>oci</w:t>
      </w:r>
      <w:r w:rsidR="003441FE" w:rsidRPr="00DC02F2">
        <w:rPr>
          <w:rFonts w:ascii="Montserrat" w:hAnsi="Montserrat" w:cs="Arial"/>
          <w:sz w:val="18"/>
          <w:szCs w:val="18"/>
        </w:rPr>
        <w:t>edad</w:t>
      </w:r>
      <w:r w:rsidR="00C830DB" w:rsidRPr="00DC02F2">
        <w:rPr>
          <w:rFonts w:ascii="Montserrat" w:hAnsi="Montserrat" w:cs="Arial"/>
          <w:sz w:val="18"/>
          <w:szCs w:val="18"/>
        </w:rPr>
        <w:t xml:space="preserve"> civil</w:t>
      </w:r>
      <w:r w:rsidR="00292A0E" w:rsidRPr="00DC02F2">
        <w:rPr>
          <w:rFonts w:ascii="Montserrat" w:hAnsi="Montserrat" w:cs="Arial"/>
          <w:sz w:val="18"/>
          <w:szCs w:val="18"/>
        </w:rPr>
        <w:t xml:space="preserve"> y la participac</w:t>
      </w:r>
      <w:r w:rsidR="003578FE">
        <w:rPr>
          <w:rFonts w:ascii="Montserrat" w:hAnsi="Montserrat" w:cs="Arial"/>
          <w:sz w:val="18"/>
          <w:szCs w:val="18"/>
        </w:rPr>
        <w:t>i</w:t>
      </w:r>
      <w:r w:rsidR="00292A0E" w:rsidRPr="00DC02F2">
        <w:rPr>
          <w:rFonts w:ascii="Montserrat" w:hAnsi="Montserrat" w:cs="Arial"/>
          <w:sz w:val="18"/>
          <w:szCs w:val="18"/>
        </w:rPr>
        <w:t xml:space="preserve">ón del Órgano Garante como coordinador de este colegiado; y se cuenta con dos </w:t>
      </w:r>
      <w:r w:rsidR="00F979B1" w:rsidRPr="00DC02F2">
        <w:rPr>
          <w:rFonts w:ascii="Montserrat" w:hAnsi="Montserrat" w:cs="Arial"/>
          <w:sz w:val="18"/>
          <w:szCs w:val="18"/>
        </w:rPr>
        <w:t>dos</w:t>
      </w:r>
      <w:r w:rsidR="003441FE" w:rsidRPr="00DC02F2">
        <w:rPr>
          <w:rFonts w:ascii="Montserrat" w:hAnsi="Montserrat" w:cs="Arial"/>
          <w:sz w:val="18"/>
          <w:szCs w:val="18"/>
        </w:rPr>
        <w:t xml:space="preserve"> cartas de intención</w:t>
      </w:r>
      <w:r w:rsidR="00F979B1" w:rsidRPr="00DC02F2">
        <w:rPr>
          <w:rFonts w:ascii="Montserrat" w:hAnsi="Montserrat" w:cs="Arial"/>
          <w:sz w:val="18"/>
          <w:szCs w:val="18"/>
        </w:rPr>
        <w:t xml:space="preserve"> </w:t>
      </w:r>
      <w:r w:rsidR="003441FE" w:rsidRPr="00DC02F2">
        <w:rPr>
          <w:rFonts w:ascii="Montserrat" w:hAnsi="Montserrat" w:cs="Arial"/>
          <w:sz w:val="18"/>
          <w:szCs w:val="18"/>
        </w:rPr>
        <w:t xml:space="preserve">de </w:t>
      </w:r>
      <w:r w:rsidR="00F979B1" w:rsidRPr="00DC02F2">
        <w:rPr>
          <w:rFonts w:ascii="Montserrat" w:hAnsi="Montserrat" w:cs="Arial"/>
          <w:sz w:val="18"/>
          <w:szCs w:val="18"/>
        </w:rPr>
        <w:t>integración al STGAO</w:t>
      </w:r>
      <w:r w:rsidR="00292A0E" w:rsidRPr="00DC02F2">
        <w:rPr>
          <w:rFonts w:ascii="Montserrat" w:hAnsi="Montserrat" w:cs="Arial"/>
          <w:sz w:val="18"/>
          <w:szCs w:val="18"/>
        </w:rPr>
        <w:t xml:space="preserve"> que serán valoradas</w:t>
      </w:r>
      <w:r w:rsidR="003441FE" w:rsidRPr="00DC02F2">
        <w:rPr>
          <w:rFonts w:ascii="Montserrat" w:hAnsi="Montserrat" w:cs="Arial"/>
          <w:sz w:val="18"/>
          <w:szCs w:val="18"/>
        </w:rPr>
        <w:t>.</w:t>
      </w:r>
      <w:r w:rsidR="00A62F35" w:rsidRPr="00DC02F2">
        <w:rPr>
          <w:rFonts w:ascii="Montserrat" w:hAnsi="Montserrat" w:cs="Arial"/>
          <w:sz w:val="18"/>
          <w:szCs w:val="18"/>
        </w:rPr>
        <w:t xml:space="preserve"> Considerando las reglas previstas en las </w:t>
      </w:r>
      <w:r w:rsidR="00A62F35" w:rsidRPr="00DC02F2">
        <w:rPr>
          <w:rFonts w:ascii="Montserrat" w:eastAsia="Times New Roman" w:hAnsi="Montserrat" w:cs="Arial"/>
          <w:i/>
          <w:iCs/>
          <w:sz w:val="18"/>
          <w:szCs w:val="18"/>
        </w:rPr>
        <w:t xml:space="preserve">Disposiciones que regularán la operación y funcionamiento del Secretariado Técnico de Gobierno Abierto del Estado de Oaxaca </w:t>
      </w:r>
      <w:r w:rsidR="00A62F35" w:rsidRPr="00DC02F2">
        <w:rPr>
          <w:rFonts w:ascii="Montserrat" w:eastAsia="Times New Roman" w:hAnsi="Montserrat" w:cs="Arial"/>
          <w:sz w:val="18"/>
          <w:szCs w:val="18"/>
        </w:rPr>
        <w:t>vigentes</w:t>
      </w:r>
      <w:r w:rsidR="005625D8" w:rsidRPr="00DC02F2">
        <w:rPr>
          <w:rFonts w:ascii="Montserrat" w:eastAsia="Times New Roman" w:hAnsi="Montserrat" w:cs="Arial"/>
          <w:sz w:val="18"/>
          <w:szCs w:val="18"/>
        </w:rPr>
        <w:t xml:space="preserve"> en relación con la duración de los integrantes, y considerando la evolución de la metodología, así como los criterios contenidos en los documentos denominados </w:t>
      </w:r>
      <w:r w:rsidR="005625D8" w:rsidRPr="00DC02F2">
        <w:rPr>
          <w:rFonts w:ascii="Montserrat" w:eastAsia="Times New Roman" w:hAnsi="Montserrat" w:cs="Arial"/>
          <w:i/>
          <w:iCs/>
          <w:sz w:val="18"/>
          <w:szCs w:val="18"/>
        </w:rPr>
        <w:t>Guía de Secretariados Técnicos Locales, Pasos para implementar una est</w:t>
      </w:r>
      <w:r w:rsidR="003578FE">
        <w:rPr>
          <w:rFonts w:ascii="Montserrat" w:eastAsia="Times New Roman" w:hAnsi="Montserrat" w:cs="Arial"/>
          <w:i/>
          <w:iCs/>
          <w:sz w:val="18"/>
          <w:szCs w:val="18"/>
        </w:rPr>
        <w:t>r</w:t>
      </w:r>
      <w:r w:rsidR="005625D8" w:rsidRPr="00DC02F2">
        <w:rPr>
          <w:rFonts w:ascii="Montserrat" w:eastAsia="Times New Roman" w:hAnsi="Montserrat" w:cs="Arial"/>
          <w:i/>
          <w:iCs/>
          <w:sz w:val="18"/>
          <w:szCs w:val="18"/>
        </w:rPr>
        <w:t>ategia local de Gobierno Abierto</w:t>
      </w:r>
      <w:r w:rsidR="005625D8" w:rsidRPr="00DC02F2">
        <w:rPr>
          <w:rFonts w:ascii="Montserrat" w:eastAsia="Times New Roman" w:hAnsi="Montserrat" w:cs="Arial"/>
          <w:sz w:val="18"/>
          <w:szCs w:val="18"/>
        </w:rPr>
        <w:t xml:space="preserve">, </w:t>
      </w:r>
      <w:r w:rsidR="005625D8" w:rsidRPr="00DC02F2">
        <w:rPr>
          <w:rFonts w:ascii="Montserrat" w:eastAsia="Times New Roman" w:hAnsi="Montserrat" w:cs="Arial"/>
          <w:i/>
          <w:iCs/>
          <w:sz w:val="18"/>
          <w:szCs w:val="18"/>
        </w:rPr>
        <w:t>Guía de Cocreación de Compromisos I: Ruta de Participación</w:t>
      </w:r>
      <w:r w:rsidR="005625D8" w:rsidRPr="00DC02F2">
        <w:rPr>
          <w:rFonts w:ascii="Montserrat" w:eastAsia="Times New Roman" w:hAnsi="Montserrat" w:cs="Arial"/>
          <w:sz w:val="18"/>
          <w:szCs w:val="18"/>
        </w:rPr>
        <w:t xml:space="preserve">, </w:t>
      </w:r>
      <w:r w:rsidR="005625D8" w:rsidRPr="00DC02F2">
        <w:rPr>
          <w:rFonts w:ascii="Montserrat" w:eastAsia="Times New Roman" w:hAnsi="Montserrat" w:cs="Arial"/>
          <w:i/>
          <w:iCs/>
          <w:sz w:val="18"/>
          <w:szCs w:val="18"/>
        </w:rPr>
        <w:t>Guía de Cocreación de Compromisos II: Pluralidad de opiniones para resolver problemas públicos</w:t>
      </w:r>
      <w:r w:rsidR="005625D8" w:rsidRPr="00DC02F2">
        <w:rPr>
          <w:rFonts w:ascii="Montserrat" w:eastAsia="Times New Roman" w:hAnsi="Montserrat" w:cs="Arial"/>
          <w:sz w:val="18"/>
          <w:szCs w:val="18"/>
        </w:rPr>
        <w:t xml:space="preserve">, y </w:t>
      </w:r>
      <w:r w:rsidR="005625D8" w:rsidRPr="00DC02F2">
        <w:rPr>
          <w:rFonts w:ascii="Montserrat" w:eastAsia="Times New Roman" w:hAnsi="Montserrat" w:cs="Arial"/>
          <w:i/>
          <w:iCs/>
          <w:sz w:val="18"/>
          <w:szCs w:val="18"/>
        </w:rPr>
        <w:t>Guía para elaborar Planes de Acción a distancia</w:t>
      </w:r>
      <w:r w:rsidR="005625D8" w:rsidRPr="00DC02F2">
        <w:rPr>
          <w:rFonts w:ascii="Montserrat" w:eastAsia="Times New Roman" w:hAnsi="Montserrat" w:cs="Arial"/>
          <w:sz w:val="18"/>
          <w:szCs w:val="18"/>
        </w:rPr>
        <w:t xml:space="preserve">, emitidos por el Sistema Nacional de Transparencia, se estima pertinente valorar la continuidad en los ejercicios de apertura gubernamental y de pertenencia al secretariado, tomando en consideración el interés que cada instancia participante manifieste expresa o tácitamente. Para ello, así como para brindar la capacitación y jornadas de sensibilización </w:t>
      </w:r>
      <w:r w:rsidR="005625D8" w:rsidRPr="00DC02F2">
        <w:rPr>
          <w:rFonts w:ascii="Montserrat" w:eastAsia="Times New Roman" w:hAnsi="Montserrat" w:cs="Arial"/>
          <w:sz w:val="18"/>
          <w:szCs w:val="18"/>
        </w:rPr>
        <w:lastRenderedPageBreak/>
        <w:t>respectivas</w:t>
      </w:r>
      <w:r w:rsidR="000F1B8B">
        <w:rPr>
          <w:rFonts w:ascii="Montserrat" w:eastAsia="Times New Roman" w:hAnsi="Montserrat" w:cs="Arial"/>
          <w:sz w:val="18"/>
          <w:szCs w:val="18"/>
        </w:rPr>
        <w:t>, así</w:t>
      </w:r>
      <w:r w:rsidR="005625D8" w:rsidRPr="00DC02F2">
        <w:rPr>
          <w:rFonts w:ascii="Montserrat" w:eastAsia="Times New Roman" w:hAnsi="Montserrat" w:cs="Arial"/>
          <w:sz w:val="18"/>
          <w:szCs w:val="18"/>
        </w:rPr>
        <w:t xml:space="preserve"> como par</w:t>
      </w:r>
      <w:r w:rsidR="000F1B8B">
        <w:rPr>
          <w:rFonts w:ascii="Montserrat" w:eastAsia="Times New Roman" w:hAnsi="Montserrat" w:cs="Arial"/>
          <w:sz w:val="18"/>
          <w:szCs w:val="18"/>
        </w:rPr>
        <w:t xml:space="preserve">a </w:t>
      </w:r>
      <w:r w:rsidR="005625D8" w:rsidRPr="00DC02F2">
        <w:rPr>
          <w:rFonts w:ascii="Montserrat" w:eastAsia="Times New Roman" w:hAnsi="Montserrat" w:cs="Arial"/>
          <w:sz w:val="18"/>
          <w:szCs w:val="18"/>
        </w:rPr>
        <w:t xml:space="preserve">la orientación y acompañamiento </w:t>
      </w:r>
      <w:r w:rsidR="005625D8" w:rsidRPr="00DC02F2">
        <w:rPr>
          <w:rFonts w:ascii="Montserrat" w:hAnsi="Montserrat" w:cs="Arial"/>
          <w:sz w:val="18"/>
          <w:szCs w:val="18"/>
        </w:rPr>
        <w:t xml:space="preserve">de los trabajos para el siguiente ejercicio, se </w:t>
      </w:r>
      <w:r w:rsidR="00DC02F2" w:rsidRPr="00DC02F2">
        <w:rPr>
          <w:rFonts w:ascii="Montserrat" w:hAnsi="Montserrat" w:cs="Arial"/>
          <w:sz w:val="18"/>
          <w:szCs w:val="18"/>
        </w:rPr>
        <w:t xml:space="preserve">reiteró el compromiso del Órgano Garante a través </w:t>
      </w:r>
      <w:r w:rsidR="00253C44" w:rsidRPr="00DC02F2">
        <w:rPr>
          <w:rFonts w:ascii="Montserrat" w:hAnsi="Montserrat" w:cs="Arial"/>
          <w:sz w:val="18"/>
          <w:szCs w:val="18"/>
        </w:rPr>
        <w:t xml:space="preserve">de la Dirección de Gobierno </w:t>
      </w:r>
      <w:r w:rsidR="00DC02F2" w:rsidRPr="00DC02F2">
        <w:rPr>
          <w:rFonts w:ascii="Montserrat" w:hAnsi="Montserrat" w:cs="Arial"/>
          <w:sz w:val="18"/>
          <w:szCs w:val="18"/>
        </w:rPr>
        <w:t>Abierto</w:t>
      </w:r>
      <w:r w:rsidR="00253C44" w:rsidRPr="00DC02F2">
        <w:rPr>
          <w:rFonts w:ascii="Montserrat" w:hAnsi="Montserrat" w:cs="Arial"/>
          <w:sz w:val="18"/>
          <w:szCs w:val="18"/>
        </w:rPr>
        <w:t>.</w:t>
      </w:r>
    </w:p>
    <w:p w14:paraId="3EC3F2B7" w14:textId="3EBDDD71" w:rsidR="00D01AD3" w:rsidRPr="00DC02F2" w:rsidRDefault="00D01AD3" w:rsidP="003578FE">
      <w:pPr>
        <w:pStyle w:val="Sinespaciado"/>
        <w:numPr>
          <w:ilvl w:val="0"/>
          <w:numId w:val="20"/>
        </w:numPr>
        <w:spacing w:line="276" w:lineRule="auto"/>
        <w:ind w:left="284" w:right="-93" w:hanging="284"/>
        <w:jc w:val="both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hAnsi="Montserrat" w:cs="Arial"/>
          <w:sz w:val="18"/>
          <w:szCs w:val="18"/>
        </w:rPr>
        <w:t>Convocatoria para persona Facilitadora.</w:t>
      </w:r>
      <w:r w:rsidR="00015E0E" w:rsidRPr="00DC02F2">
        <w:rPr>
          <w:rFonts w:ascii="Montserrat" w:eastAsia="Times New Roman" w:hAnsi="Montserrat" w:cs="Arial"/>
          <w:sz w:val="18"/>
          <w:szCs w:val="18"/>
        </w:rPr>
        <w:t xml:space="preserve"> El </w:t>
      </w:r>
      <w:r w:rsidR="0058217B" w:rsidRPr="00DC02F2">
        <w:rPr>
          <w:rFonts w:ascii="Montserrat" w:eastAsia="Times New Roman" w:hAnsi="Montserrat" w:cs="Arial"/>
          <w:sz w:val="18"/>
          <w:szCs w:val="18"/>
        </w:rPr>
        <w:t>Secretario</w:t>
      </w:r>
      <w:r w:rsidR="00015E0E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58217B" w:rsidRPr="00DC02F2">
        <w:rPr>
          <w:rFonts w:ascii="Montserrat" w:eastAsia="Times New Roman" w:hAnsi="Montserrat" w:cs="Arial"/>
          <w:sz w:val="18"/>
          <w:szCs w:val="18"/>
        </w:rPr>
        <w:t>Técnico</w:t>
      </w:r>
      <w:r w:rsidR="00DC02F2" w:rsidRPr="00DC02F2">
        <w:rPr>
          <w:rFonts w:ascii="Montserrat" w:eastAsia="Times New Roman" w:hAnsi="Montserrat" w:cs="Arial"/>
          <w:sz w:val="18"/>
          <w:szCs w:val="18"/>
        </w:rPr>
        <w:t xml:space="preserve"> igualmente manifestó</w:t>
      </w:r>
      <w:r w:rsidR="00015E0E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58217B" w:rsidRPr="00DC02F2">
        <w:rPr>
          <w:rFonts w:ascii="Montserrat" w:eastAsia="Times New Roman" w:hAnsi="Montserrat" w:cs="Arial"/>
          <w:sz w:val="18"/>
          <w:szCs w:val="18"/>
        </w:rPr>
        <w:t>la</w:t>
      </w:r>
      <w:r w:rsidR="00015E0E" w:rsidRPr="00DC02F2">
        <w:rPr>
          <w:rFonts w:ascii="Montserrat" w:eastAsia="Times New Roman" w:hAnsi="Montserrat" w:cs="Arial"/>
          <w:sz w:val="18"/>
          <w:szCs w:val="18"/>
        </w:rPr>
        <w:t xml:space="preserve"> importancia de la figura</w:t>
      </w:r>
      <w:r w:rsidR="00253C44" w:rsidRPr="00DC02F2">
        <w:rPr>
          <w:rFonts w:ascii="Montserrat" w:eastAsia="Times New Roman" w:hAnsi="Montserrat" w:cs="Arial"/>
          <w:sz w:val="18"/>
          <w:szCs w:val="18"/>
        </w:rPr>
        <w:t xml:space="preserve"> de</w:t>
      </w:r>
      <w:r w:rsidR="00DC02F2" w:rsidRPr="00DC02F2">
        <w:rPr>
          <w:rFonts w:ascii="Montserrat" w:eastAsia="Times New Roman" w:hAnsi="Montserrat" w:cs="Arial"/>
          <w:sz w:val="18"/>
          <w:szCs w:val="18"/>
        </w:rPr>
        <w:t xml:space="preserve"> la persona </w:t>
      </w:r>
      <w:proofErr w:type="gramStart"/>
      <w:r w:rsidR="00DC02F2" w:rsidRPr="00DC02F2">
        <w:rPr>
          <w:rFonts w:ascii="Montserrat" w:eastAsia="Times New Roman" w:hAnsi="Montserrat" w:cs="Arial"/>
          <w:sz w:val="18"/>
          <w:szCs w:val="18"/>
        </w:rPr>
        <w:t xml:space="preserve">Facilitadora </w:t>
      </w:r>
      <w:r w:rsidR="00253C44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015E0E" w:rsidRPr="00DC02F2">
        <w:rPr>
          <w:rFonts w:ascii="Montserrat" w:eastAsia="Times New Roman" w:hAnsi="Montserrat" w:cs="Arial"/>
          <w:sz w:val="18"/>
          <w:szCs w:val="18"/>
        </w:rPr>
        <w:t>en</w:t>
      </w:r>
      <w:proofErr w:type="gramEnd"/>
      <w:r w:rsidR="00015E0E" w:rsidRPr="00DC02F2">
        <w:rPr>
          <w:rFonts w:ascii="Montserrat" w:eastAsia="Times New Roman" w:hAnsi="Montserrat" w:cs="Arial"/>
          <w:sz w:val="18"/>
          <w:szCs w:val="18"/>
        </w:rPr>
        <w:t xml:space="preserve"> los trabajos del Secretariado Técnico de Gobierno Abierto</w:t>
      </w:r>
      <w:r w:rsidR="00DC02F2" w:rsidRPr="00DC02F2">
        <w:rPr>
          <w:rFonts w:ascii="Montserrat" w:eastAsia="Times New Roman" w:hAnsi="Montserrat" w:cs="Arial"/>
          <w:sz w:val="18"/>
          <w:szCs w:val="18"/>
        </w:rPr>
        <w:t xml:space="preserve"> y los ejercicios de apertura gubernamental, cuya convocatoria se estará emitiendo próximamente </w:t>
      </w:r>
      <w:r w:rsidR="00253C44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DC02F2" w:rsidRPr="00DC02F2">
        <w:rPr>
          <w:rFonts w:ascii="Montserrat" w:eastAsia="Times New Roman" w:hAnsi="Montserrat" w:cs="Arial"/>
          <w:sz w:val="18"/>
          <w:szCs w:val="18"/>
        </w:rPr>
        <w:t>en</w:t>
      </w:r>
      <w:r w:rsidR="00F979B1" w:rsidRPr="00DC02F2">
        <w:rPr>
          <w:rFonts w:ascii="Montserrat" w:eastAsia="Times New Roman" w:hAnsi="Montserrat" w:cs="Arial"/>
          <w:sz w:val="18"/>
          <w:szCs w:val="18"/>
        </w:rPr>
        <w:t xml:space="preserve"> 2022</w:t>
      </w:r>
      <w:r w:rsidR="00DC02F2" w:rsidRPr="00DC02F2">
        <w:rPr>
          <w:rFonts w:ascii="Montserrat" w:eastAsia="Times New Roman" w:hAnsi="Montserrat" w:cs="Arial"/>
          <w:sz w:val="18"/>
          <w:szCs w:val="18"/>
        </w:rPr>
        <w:t>,</w:t>
      </w:r>
      <w:r w:rsidR="008006D0" w:rsidRPr="00DC02F2">
        <w:rPr>
          <w:rFonts w:ascii="Montserrat" w:eastAsia="Times New Roman" w:hAnsi="Montserrat" w:cs="Arial"/>
          <w:sz w:val="18"/>
          <w:szCs w:val="18"/>
        </w:rPr>
        <w:t xml:space="preserve"> </w:t>
      </w:r>
      <w:r w:rsidR="00F979B1" w:rsidRPr="00DC02F2">
        <w:rPr>
          <w:rFonts w:ascii="Montserrat" w:eastAsia="Times New Roman" w:hAnsi="Montserrat" w:cs="Arial"/>
          <w:sz w:val="18"/>
          <w:szCs w:val="18"/>
        </w:rPr>
        <w:t xml:space="preserve">solicitando </w:t>
      </w:r>
      <w:r w:rsidR="00DC02F2" w:rsidRPr="00DC02F2">
        <w:rPr>
          <w:rFonts w:ascii="Montserrat" w:eastAsia="Times New Roman" w:hAnsi="Montserrat" w:cs="Arial"/>
          <w:sz w:val="18"/>
          <w:szCs w:val="18"/>
        </w:rPr>
        <w:t xml:space="preserve">la valiosa colaboración </w:t>
      </w:r>
      <w:r w:rsidR="00F979B1" w:rsidRPr="00DC02F2">
        <w:rPr>
          <w:rFonts w:ascii="Montserrat" w:eastAsia="Times New Roman" w:hAnsi="Montserrat" w:cs="Arial"/>
          <w:sz w:val="18"/>
          <w:szCs w:val="18"/>
        </w:rPr>
        <w:t xml:space="preserve">a </w:t>
      </w:r>
      <w:r w:rsidR="00DC02F2" w:rsidRPr="00DC02F2">
        <w:rPr>
          <w:rFonts w:ascii="Montserrat" w:eastAsia="Times New Roman" w:hAnsi="Montserrat" w:cs="Arial"/>
          <w:sz w:val="18"/>
          <w:szCs w:val="18"/>
        </w:rPr>
        <w:t xml:space="preserve">las y </w:t>
      </w:r>
      <w:r w:rsidR="00F979B1" w:rsidRPr="00DC02F2">
        <w:rPr>
          <w:rFonts w:ascii="Montserrat" w:eastAsia="Times New Roman" w:hAnsi="Montserrat" w:cs="Arial"/>
          <w:sz w:val="18"/>
          <w:szCs w:val="18"/>
        </w:rPr>
        <w:t>los integrantes</w:t>
      </w:r>
      <w:r w:rsidR="00FD307C" w:rsidRPr="00DC02F2">
        <w:rPr>
          <w:rFonts w:ascii="Montserrat" w:eastAsia="Times New Roman" w:hAnsi="Montserrat" w:cs="Arial"/>
          <w:sz w:val="18"/>
          <w:szCs w:val="18"/>
        </w:rPr>
        <w:t xml:space="preserve"> que una vez emitida, puedan</w:t>
      </w:r>
      <w:r w:rsidR="00F979B1" w:rsidRPr="00DC02F2">
        <w:rPr>
          <w:rFonts w:ascii="Montserrat" w:eastAsia="Times New Roman" w:hAnsi="Montserrat" w:cs="Arial"/>
          <w:sz w:val="18"/>
          <w:szCs w:val="18"/>
        </w:rPr>
        <w:t xml:space="preserve"> socializarla en sus páginas institucionales.</w:t>
      </w:r>
    </w:p>
    <w:p w14:paraId="7E432E5E" w14:textId="5F2DB1CE" w:rsidR="00D01AD3" w:rsidRPr="00DC02F2" w:rsidRDefault="00D01AD3" w:rsidP="003578FE">
      <w:pPr>
        <w:pStyle w:val="Sinespaciado"/>
        <w:numPr>
          <w:ilvl w:val="0"/>
          <w:numId w:val="20"/>
        </w:numPr>
        <w:spacing w:line="276" w:lineRule="auto"/>
        <w:ind w:left="284" w:right="-93" w:hanging="284"/>
        <w:jc w:val="both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hAnsi="Montserrat" w:cs="Arial"/>
          <w:sz w:val="18"/>
          <w:szCs w:val="18"/>
        </w:rPr>
        <w:t>Plan de Acción Local.</w:t>
      </w:r>
      <w:r w:rsidR="00C830DB" w:rsidRPr="00DC02F2">
        <w:rPr>
          <w:rFonts w:ascii="Montserrat" w:hAnsi="Montserrat" w:cs="Arial"/>
          <w:sz w:val="18"/>
          <w:szCs w:val="18"/>
        </w:rPr>
        <w:t xml:space="preserve"> </w:t>
      </w:r>
      <w:r w:rsidR="00077AE7" w:rsidRPr="00DC02F2">
        <w:rPr>
          <w:rFonts w:ascii="Montserrat" w:hAnsi="Montserrat" w:cs="Arial"/>
          <w:sz w:val="18"/>
          <w:szCs w:val="18"/>
        </w:rPr>
        <w:t xml:space="preserve">Finalmente, a través de un </w:t>
      </w:r>
      <w:r w:rsidR="003B429B" w:rsidRPr="00DC02F2">
        <w:rPr>
          <w:rFonts w:ascii="Montserrat" w:hAnsi="Montserrat" w:cs="Arial"/>
          <w:sz w:val="18"/>
          <w:szCs w:val="18"/>
        </w:rPr>
        <w:t>diagnóstico</w:t>
      </w:r>
      <w:r w:rsidR="00077AE7" w:rsidRPr="00DC02F2">
        <w:rPr>
          <w:rFonts w:ascii="Montserrat" w:hAnsi="Montserrat" w:cs="Arial"/>
          <w:sz w:val="18"/>
          <w:szCs w:val="18"/>
        </w:rPr>
        <w:t xml:space="preserve"> e identificación de las necesidades o problemas público</w:t>
      </w:r>
      <w:r w:rsidR="003B429B" w:rsidRPr="00DC02F2">
        <w:rPr>
          <w:rFonts w:ascii="Montserrat" w:hAnsi="Montserrat" w:cs="Arial"/>
          <w:sz w:val="18"/>
          <w:szCs w:val="18"/>
        </w:rPr>
        <w:t>s de la sociedad, se tiene</w:t>
      </w:r>
      <w:r w:rsidR="00077AE7" w:rsidRPr="00DC02F2">
        <w:rPr>
          <w:rFonts w:ascii="Montserrat" w:hAnsi="Montserrat" w:cs="Arial"/>
          <w:sz w:val="18"/>
          <w:szCs w:val="18"/>
        </w:rPr>
        <w:t xml:space="preserve"> la intención de  lograr la p</w:t>
      </w:r>
      <w:r w:rsidR="00C830DB" w:rsidRPr="00DC02F2">
        <w:rPr>
          <w:rFonts w:ascii="Montserrat" w:hAnsi="Montserrat" w:cs="Arial"/>
          <w:sz w:val="18"/>
          <w:szCs w:val="18"/>
        </w:rPr>
        <w:t xml:space="preserve">royección del </w:t>
      </w:r>
      <w:r w:rsidR="00077AE7" w:rsidRPr="00DC02F2">
        <w:rPr>
          <w:rFonts w:ascii="Montserrat" w:hAnsi="Montserrat" w:cs="Arial"/>
          <w:sz w:val="18"/>
          <w:szCs w:val="18"/>
        </w:rPr>
        <w:t>P</w:t>
      </w:r>
      <w:r w:rsidR="00C830DB" w:rsidRPr="00DC02F2">
        <w:rPr>
          <w:rFonts w:ascii="Montserrat" w:hAnsi="Montserrat" w:cs="Arial"/>
          <w:sz w:val="18"/>
          <w:szCs w:val="18"/>
        </w:rPr>
        <w:t>lan</w:t>
      </w:r>
      <w:r w:rsidR="00077AE7" w:rsidRPr="00DC02F2">
        <w:rPr>
          <w:rFonts w:ascii="Montserrat" w:hAnsi="Montserrat" w:cs="Arial"/>
          <w:sz w:val="18"/>
          <w:szCs w:val="18"/>
        </w:rPr>
        <w:t xml:space="preserve"> de Acción Local  </w:t>
      </w:r>
      <w:r w:rsidR="003B429B" w:rsidRPr="00DC02F2">
        <w:rPr>
          <w:rFonts w:ascii="Montserrat" w:hAnsi="Montserrat" w:cs="Arial"/>
          <w:sz w:val="18"/>
          <w:szCs w:val="18"/>
        </w:rPr>
        <w:t>y de apoyar de esta manera significativa a la</w:t>
      </w:r>
      <w:r w:rsidR="00DC02F2" w:rsidRPr="00DC02F2">
        <w:rPr>
          <w:rFonts w:ascii="Montserrat" w:hAnsi="Montserrat" w:cs="Arial"/>
          <w:sz w:val="18"/>
          <w:szCs w:val="18"/>
        </w:rPr>
        <w:t xml:space="preserve"> identificación, atención y eventual solución de necesidades o problemas públicos, con base en los cuatro pilares del Gobierno Abierto: la transparencia gubernamental, la participación ciudadana a través de diferentes mecanismos que permitan su intervención activa, la rendición de cuentas y la innovación social y tecnológica, considerando el contexto de nuestro Estado.</w:t>
      </w:r>
    </w:p>
    <w:p w14:paraId="7B50453D" w14:textId="5395E116" w:rsidR="009A1904" w:rsidRDefault="009A1904" w:rsidP="000F1B8B">
      <w:pPr>
        <w:pStyle w:val="Sinespaciado"/>
        <w:ind w:right="-93"/>
        <w:jc w:val="both"/>
        <w:rPr>
          <w:rFonts w:ascii="Montserrat" w:hAnsi="Montserrat" w:cs="Arial"/>
          <w:sz w:val="18"/>
          <w:szCs w:val="18"/>
        </w:rPr>
      </w:pPr>
    </w:p>
    <w:tbl>
      <w:tblPr>
        <w:tblStyle w:val="Tablaconcuadrcula"/>
        <w:tblW w:w="8930" w:type="dxa"/>
        <w:tblInd w:w="279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0F1B8B" w14:paraId="5A93ED7C" w14:textId="77777777" w:rsidTr="006162FC">
        <w:tc>
          <w:tcPr>
            <w:tcW w:w="8930" w:type="dxa"/>
            <w:gridSpan w:val="2"/>
          </w:tcPr>
          <w:p w14:paraId="2B2AFEA4" w14:textId="77777777" w:rsidR="00962FC6" w:rsidRDefault="00962FC6" w:rsidP="000F1B8B">
            <w:pPr>
              <w:pStyle w:val="Sinespaciado"/>
              <w:ind w:right="-93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50B33B32" w14:textId="444F466D" w:rsidR="000F1B8B" w:rsidRDefault="000F1B8B" w:rsidP="000F1B8B">
            <w:pPr>
              <w:pStyle w:val="Sinespaciado"/>
              <w:ind w:right="-93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</w:rPr>
              <w:t>A</w:t>
            </w:r>
            <w:r w:rsidR="00F81F51">
              <w:rPr>
                <w:rFonts w:ascii="Montserrat" w:hAnsi="Montserrat" w:cs="Arial"/>
                <w:b/>
                <w:bCs/>
                <w:sz w:val="18"/>
                <w:szCs w:val="18"/>
              </w:rPr>
              <w:t>cuerdos adoptados</w:t>
            </w:r>
          </w:p>
          <w:p w14:paraId="0C274BCF" w14:textId="30AF5095" w:rsidR="00962FC6" w:rsidRDefault="00962FC6" w:rsidP="000F1B8B">
            <w:pPr>
              <w:pStyle w:val="Sinespaciado"/>
              <w:ind w:right="-93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</w:tc>
      </w:tr>
      <w:tr w:rsidR="000F1B8B" w14:paraId="339C9E7B" w14:textId="77777777" w:rsidTr="006162FC">
        <w:tc>
          <w:tcPr>
            <w:tcW w:w="2126" w:type="dxa"/>
          </w:tcPr>
          <w:p w14:paraId="46CCBB38" w14:textId="77777777" w:rsidR="000F1B8B" w:rsidRDefault="000F1B8B" w:rsidP="000F1B8B">
            <w:pPr>
              <w:pStyle w:val="Sinespaciado"/>
              <w:ind w:right="-93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5A9F37D0" w14:textId="77777777" w:rsidR="000F1B8B" w:rsidRDefault="000F1B8B" w:rsidP="000F1B8B">
            <w:pPr>
              <w:pStyle w:val="Sinespaciado"/>
              <w:ind w:right="-93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780A8B1B" w14:textId="579B545D" w:rsidR="000F1B8B" w:rsidRDefault="000F1B8B" w:rsidP="000F1B8B">
            <w:pPr>
              <w:pStyle w:val="Sinespaciado"/>
              <w:ind w:right="-93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</w:rPr>
              <w:t>01/</w:t>
            </w:r>
            <w:r w:rsidR="00962FC6">
              <w:rPr>
                <w:rFonts w:ascii="Montserrat" w:hAnsi="Montserrat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STGAO/2021</w:t>
            </w:r>
          </w:p>
        </w:tc>
        <w:tc>
          <w:tcPr>
            <w:tcW w:w="6804" w:type="dxa"/>
          </w:tcPr>
          <w:p w14:paraId="4FC76D0C" w14:textId="77777777" w:rsidR="00962FC6" w:rsidRDefault="00962FC6" w:rsidP="000F1B8B">
            <w:pPr>
              <w:pStyle w:val="Sinespaciado"/>
              <w:ind w:right="-93"/>
              <w:jc w:val="both"/>
              <w:rPr>
                <w:rFonts w:ascii="Montserrat" w:eastAsia="Times New Roman" w:hAnsi="Montserrat" w:cs="Arial"/>
                <w:sz w:val="18"/>
                <w:szCs w:val="18"/>
              </w:rPr>
            </w:pPr>
          </w:p>
          <w:p w14:paraId="26598D84" w14:textId="77777777" w:rsidR="000F1B8B" w:rsidRDefault="000F1B8B" w:rsidP="000F1B8B">
            <w:pPr>
              <w:pStyle w:val="Sinespaciado"/>
              <w:ind w:right="-93"/>
              <w:jc w:val="both"/>
              <w:rPr>
                <w:rFonts w:ascii="Montserrat" w:eastAsia="Times New Roman" w:hAnsi="Montserrat" w:cs="Arial"/>
                <w:sz w:val="18"/>
                <w:szCs w:val="18"/>
              </w:rPr>
            </w:pPr>
            <w:r>
              <w:rPr>
                <w:rFonts w:ascii="Montserrat" w:eastAsia="Times New Roman" w:hAnsi="Montserrat" w:cs="Arial"/>
                <w:sz w:val="18"/>
                <w:szCs w:val="18"/>
              </w:rPr>
              <w:t>D</w:t>
            </w:r>
            <w:r w:rsidRPr="00DC02F2">
              <w:rPr>
                <w:rFonts w:ascii="Montserrat" w:eastAsia="Times New Roman" w:hAnsi="Montserrat" w:cs="Arial"/>
                <w:sz w:val="18"/>
                <w:szCs w:val="18"/>
              </w:rPr>
              <w:t xml:space="preserve">e conformidad con el Acta de instalación del STGAO y las </w:t>
            </w:r>
            <w:r w:rsidRPr="00DC02F2">
              <w:rPr>
                <w:rFonts w:ascii="Montserrat" w:eastAsia="Times New Roman" w:hAnsi="Montserrat" w:cs="Arial"/>
                <w:i/>
                <w:iCs/>
                <w:sz w:val="18"/>
                <w:szCs w:val="18"/>
              </w:rPr>
              <w:t xml:space="preserve">Disposiciones que regularán la operación y funcionamiento del Secretariado Técnico de Gobierno Abierto del Estado de Oaxaca </w:t>
            </w:r>
            <w:r w:rsidRPr="00DC02F2">
              <w:rPr>
                <w:rFonts w:ascii="Montserrat" w:eastAsia="Times New Roman" w:hAnsi="Montserrat" w:cs="Arial"/>
                <w:sz w:val="18"/>
                <w:szCs w:val="18"/>
              </w:rPr>
              <w:t>vigentes</w:t>
            </w:r>
            <w:r>
              <w:rPr>
                <w:rFonts w:ascii="Montserrat" w:eastAsia="Times New Roman" w:hAnsi="Montserrat" w:cs="Arial"/>
                <w:sz w:val="18"/>
                <w:szCs w:val="18"/>
              </w:rPr>
              <w:t>;</w:t>
            </w:r>
            <w:r w:rsidRPr="00DC02F2">
              <w:rPr>
                <w:rFonts w:ascii="Montserrat" w:eastAsia="Times New Roman" w:hAnsi="Montserrat" w:cs="Arial"/>
                <w:sz w:val="18"/>
                <w:szCs w:val="18"/>
              </w:rPr>
              <w:t xml:space="preserve"> el ciudadano </w:t>
            </w:r>
            <w:r w:rsidRPr="000F1B8B">
              <w:rPr>
                <w:rFonts w:ascii="Montserrat" w:eastAsia="Times New Roman" w:hAnsi="Montserrat" w:cs="Arial"/>
                <w:b/>
                <w:bCs/>
                <w:sz w:val="18"/>
                <w:szCs w:val="18"/>
              </w:rPr>
              <w:t>José Luis Echeverría Morales</w:t>
            </w:r>
            <w:r w:rsidRPr="00DC02F2">
              <w:rPr>
                <w:rFonts w:ascii="Montserrat" w:eastAsia="Times New Roman" w:hAnsi="Montserrat" w:cs="Arial"/>
                <w:sz w:val="18"/>
                <w:szCs w:val="18"/>
              </w:rPr>
              <w:t xml:space="preserve">, </w:t>
            </w:r>
            <w:r>
              <w:rPr>
                <w:rFonts w:ascii="Montserrat" w:eastAsia="Times New Roman" w:hAnsi="Montserrat" w:cs="Arial"/>
                <w:sz w:val="18"/>
                <w:szCs w:val="18"/>
              </w:rPr>
              <w:t xml:space="preserve">presidente del OGAIPO, </w:t>
            </w:r>
            <w:r w:rsidRPr="00DC02F2">
              <w:rPr>
                <w:rFonts w:ascii="Montserrat" w:eastAsia="Times New Roman" w:hAnsi="Montserrat" w:cs="Arial"/>
                <w:sz w:val="18"/>
                <w:szCs w:val="18"/>
              </w:rPr>
              <w:t xml:space="preserve">desempeñará la función de </w:t>
            </w:r>
            <w:proofErr w:type="gramStart"/>
            <w:r w:rsidRPr="00DC02F2">
              <w:rPr>
                <w:rFonts w:ascii="Montserrat" w:eastAsia="Times New Roman" w:hAnsi="Montserrat" w:cs="Arial"/>
                <w:sz w:val="18"/>
                <w:szCs w:val="18"/>
              </w:rPr>
              <w:t>Presidente</w:t>
            </w:r>
            <w:proofErr w:type="gramEnd"/>
            <w:r w:rsidRPr="00DC02F2">
              <w:rPr>
                <w:rFonts w:ascii="Montserrat" w:eastAsia="Times New Roman" w:hAnsi="Montserrat" w:cs="Arial"/>
                <w:sz w:val="18"/>
                <w:szCs w:val="18"/>
              </w:rPr>
              <w:t xml:space="preserve"> del STGAO</w:t>
            </w:r>
            <w:r>
              <w:rPr>
                <w:rFonts w:ascii="Montserrat" w:eastAsia="Times New Roman" w:hAnsi="Montserrat" w:cs="Arial"/>
                <w:sz w:val="18"/>
                <w:szCs w:val="18"/>
              </w:rPr>
              <w:t>.</w:t>
            </w:r>
          </w:p>
          <w:p w14:paraId="47877B93" w14:textId="2B7799F1" w:rsidR="00962FC6" w:rsidRDefault="00962FC6" w:rsidP="000F1B8B">
            <w:pPr>
              <w:pStyle w:val="Sinespaciado"/>
              <w:ind w:right="-93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</w:tc>
      </w:tr>
      <w:tr w:rsidR="000F1B8B" w14:paraId="66AA0356" w14:textId="77777777" w:rsidTr="006162FC">
        <w:tc>
          <w:tcPr>
            <w:tcW w:w="2126" w:type="dxa"/>
          </w:tcPr>
          <w:p w14:paraId="16667A38" w14:textId="77777777" w:rsidR="000F1B8B" w:rsidRDefault="000F1B8B" w:rsidP="000F1B8B">
            <w:pPr>
              <w:pStyle w:val="Sinespaciado"/>
              <w:ind w:right="-93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5BDAE004" w14:textId="77777777" w:rsidR="000F1B8B" w:rsidRDefault="000F1B8B" w:rsidP="000F1B8B">
            <w:pPr>
              <w:pStyle w:val="Sinespaciado"/>
              <w:ind w:right="-93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1A7893A0" w14:textId="7D004694" w:rsidR="000F1B8B" w:rsidRDefault="000F1B8B" w:rsidP="000F1B8B">
            <w:pPr>
              <w:pStyle w:val="Sinespaciado"/>
              <w:ind w:right="-93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</w:rPr>
              <w:t>02/</w:t>
            </w:r>
            <w:r w:rsidR="00962FC6">
              <w:rPr>
                <w:rFonts w:ascii="Montserrat" w:hAnsi="Montserrat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STGAO/2021</w:t>
            </w:r>
          </w:p>
        </w:tc>
        <w:tc>
          <w:tcPr>
            <w:tcW w:w="6804" w:type="dxa"/>
          </w:tcPr>
          <w:p w14:paraId="3785CFC0" w14:textId="77777777" w:rsidR="00962FC6" w:rsidRDefault="00962FC6" w:rsidP="000F1B8B">
            <w:pPr>
              <w:pStyle w:val="Sinespaciado"/>
              <w:ind w:right="-93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  <w:p w14:paraId="78D8C6DF" w14:textId="605B08CA" w:rsidR="000F1B8B" w:rsidRDefault="000F1B8B" w:rsidP="000F1B8B">
            <w:pPr>
              <w:pStyle w:val="Sinespaciado"/>
              <w:ind w:right="-93"/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 xml:space="preserve">El </w:t>
            </w:r>
            <w:r w:rsidR="00F33A51" w:rsidRPr="00DC02F2">
              <w:rPr>
                <w:rFonts w:ascii="Montserrat" w:hAnsi="Montserrat" w:cs="Arial"/>
                <w:sz w:val="18"/>
                <w:szCs w:val="18"/>
              </w:rPr>
              <w:t xml:space="preserve">ciudadano </w:t>
            </w:r>
            <w:r w:rsidR="00F33A51" w:rsidRPr="009F0D0B">
              <w:rPr>
                <w:rFonts w:ascii="Montserrat" w:hAnsi="Montserrat" w:cs="Arial"/>
                <w:b/>
                <w:bCs/>
                <w:sz w:val="18"/>
                <w:szCs w:val="18"/>
              </w:rPr>
              <w:t>Edgar</w:t>
            </w:r>
            <w:r w:rsidRPr="00962FC6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Rogelio Estrada Ruiz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, </w:t>
            </w:r>
            <w:proofErr w:type="gramStart"/>
            <w:r w:rsidRPr="00DC02F2">
              <w:rPr>
                <w:rFonts w:ascii="Montserrat" w:hAnsi="Montserrat" w:cs="Arial"/>
                <w:sz w:val="18"/>
                <w:szCs w:val="18"/>
              </w:rPr>
              <w:t>Director</w:t>
            </w:r>
            <w:proofErr w:type="gramEnd"/>
            <w:r w:rsidRPr="00DC02F2">
              <w:rPr>
                <w:rFonts w:ascii="Montserrat" w:hAnsi="Montserrat" w:cs="Arial"/>
                <w:sz w:val="18"/>
                <w:szCs w:val="18"/>
              </w:rPr>
              <w:t xml:space="preserve"> de Gobierno Abierto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, </w:t>
            </w:r>
            <w:r w:rsidRPr="00DC02F2">
              <w:rPr>
                <w:rFonts w:ascii="Montserrat" w:hAnsi="Montserrat" w:cs="Arial"/>
                <w:sz w:val="18"/>
                <w:szCs w:val="18"/>
              </w:rPr>
              <w:t xml:space="preserve">de conformidad con las </w:t>
            </w:r>
            <w:r w:rsidRPr="00DC02F2">
              <w:rPr>
                <w:rFonts w:ascii="Montserrat" w:eastAsia="Times New Roman" w:hAnsi="Montserrat" w:cs="Arial"/>
                <w:i/>
                <w:iCs/>
                <w:sz w:val="18"/>
                <w:szCs w:val="18"/>
              </w:rPr>
              <w:t xml:space="preserve">Disposiciones que regularán la operación y funcionamiento del Secretariado Técnico de Gobierno Abierto del Estado de Oaxaca </w:t>
            </w:r>
            <w:r w:rsidRPr="00DC02F2">
              <w:rPr>
                <w:rFonts w:ascii="Montserrat" w:eastAsia="Times New Roman" w:hAnsi="Montserrat" w:cs="Arial"/>
                <w:sz w:val="18"/>
                <w:szCs w:val="18"/>
              </w:rPr>
              <w:t>vigentes,</w:t>
            </w:r>
            <w:r>
              <w:rPr>
                <w:rFonts w:ascii="Montserrat" w:eastAsia="Times New Roman" w:hAnsi="Montserrat" w:cs="Arial"/>
                <w:sz w:val="18"/>
                <w:szCs w:val="18"/>
              </w:rPr>
              <w:t xml:space="preserve"> </w:t>
            </w:r>
            <w:r w:rsidR="00F33A51">
              <w:rPr>
                <w:rFonts w:ascii="Montserrat" w:eastAsia="Times New Roman" w:hAnsi="Montserrat" w:cs="Arial"/>
                <w:sz w:val="18"/>
                <w:szCs w:val="18"/>
              </w:rPr>
              <w:t xml:space="preserve">desempeñará </w:t>
            </w:r>
            <w:r w:rsidR="00962FC6">
              <w:rPr>
                <w:rFonts w:ascii="Montserrat" w:eastAsia="Times New Roman" w:hAnsi="Montserrat" w:cs="Arial"/>
                <w:sz w:val="18"/>
                <w:szCs w:val="18"/>
              </w:rPr>
              <w:t xml:space="preserve">el papel de </w:t>
            </w:r>
            <w:r w:rsidRPr="00DC02F2">
              <w:rPr>
                <w:rFonts w:ascii="Montserrat" w:hAnsi="Montserrat" w:cs="Arial"/>
                <w:sz w:val="18"/>
                <w:szCs w:val="18"/>
              </w:rPr>
              <w:t>Secretario Técnico del STGAO</w:t>
            </w:r>
            <w:r>
              <w:rPr>
                <w:rFonts w:ascii="Montserrat" w:hAnsi="Montserrat" w:cs="Arial"/>
                <w:sz w:val="18"/>
                <w:szCs w:val="18"/>
              </w:rPr>
              <w:t>.</w:t>
            </w:r>
          </w:p>
          <w:p w14:paraId="1EC42AC8" w14:textId="237FCC99" w:rsidR="00962FC6" w:rsidRDefault="00962FC6" w:rsidP="000F1B8B">
            <w:pPr>
              <w:pStyle w:val="Sinespaciado"/>
              <w:ind w:right="-93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</w:tc>
      </w:tr>
      <w:tr w:rsidR="00962FC6" w14:paraId="59619E04" w14:textId="77777777" w:rsidTr="006162FC">
        <w:tc>
          <w:tcPr>
            <w:tcW w:w="2126" w:type="dxa"/>
          </w:tcPr>
          <w:p w14:paraId="4516529C" w14:textId="77777777" w:rsidR="00962FC6" w:rsidRDefault="00962FC6" w:rsidP="00962FC6">
            <w:pPr>
              <w:pStyle w:val="Sinespaciado"/>
              <w:ind w:right="-93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493E7147" w14:textId="0EA090F5" w:rsidR="00962FC6" w:rsidRDefault="00962FC6" w:rsidP="00962FC6">
            <w:pPr>
              <w:pStyle w:val="Sinespaciado"/>
              <w:ind w:right="-93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</w:rPr>
              <w:t>03/5 STGAO/2021</w:t>
            </w:r>
          </w:p>
        </w:tc>
        <w:tc>
          <w:tcPr>
            <w:tcW w:w="6804" w:type="dxa"/>
          </w:tcPr>
          <w:p w14:paraId="02CE4068" w14:textId="77777777" w:rsidR="00962FC6" w:rsidRDefault="00962FC6" w:rsidP="000F1B8B">
            <w:pPr>
              <w:pStyle w:val="Sinespaciado"/>
              <w:ind w:right="-93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  <w:p w14:paraId="614C502C" w14:textId="1E19E31D" w:rsidR="00962FC6" w:rsidRDefault="00F81F51" w:rsidP="000F1B8B">
            <w:pPr>
              <w:pStyle w:val="Sinespaciado"/>
              <w:ind w:right="-93"/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>Se emitirá l</w:t>
            </w:r>
            <w:r w:rsidR="00962FC6">
              <w:rPr>
                <w:rFonts w:ascii="Montserrat" w:hAnsi="Montserrat" w:cs="Arial"/>
                <w:sz w:val="18"/>
                <w:szCs w:val="18"/>
              </w:rPr>
              <w:t xml:space="preserve">a Convocatoria para el </w:t>
            </w:r>
            <w:r w:rsidR="00962FC6" w:rsidRPr="00DC02F2">
              <w:rPr>
                <w:rFonts w:ascii="Montserrat" w:eastAsia="Times New Roman" w:hAnsi="Montserrat" w:cs="Arial"/>
                <w:sz w:val="18"/>
                <w:szCs w:val="18"/>
              </w:rPr>
              <w:t>ejercicio de apertura gubernamental</w:t>
            </w:r>
            <w:r w:rsidR="00962FC6">
              <w:rPr>
                <w:rFonts w:ascii="Montserrat" w:eastAsia="Times New Roman" w:hAnsi="Montserrat" w:cs="Arial"/>
                <w:sz w:val="18"/>
                <w:szCs w:val="18"/>
              </w:rPr>
              <w:t xml:space="preserve"> (STGAO),</w:t>
            </w:r>
            <w:r w:rsidR="00962FC6">
              <w:rPr>
                <w:rFonts w:ascii="Montserrat" w:hAnsi="Montserrat" w:cs="Arial"/>
                <w:sz w:val="18"/>
                <w:szCs w:val="18"/>
              </w:rPr>
              <w:t xml:space="preserve"> emitida por el </w:t>
            </w:r>
            <w:proofErr w:type="gramStart"/>
            <w:r>
              <w:rPr>
                <w:rFonts w:ascii="Montserrat" w:hAnsi="Montserrat" w:cs="Arial"/>
                <w:sz w:val="18"/>
                <w:szCs w:val="18"/>
              </w:rPr>
              <w:t>S</w:t>
            </w:r>
            <w:r w:rsidR="00962FC6">
              <w:rPr>
                <w:rFonts w:ascii="Montserrat" w:hAnsi="Montserrat" w:cs="Arial"/>
                <w:sz w:val="18"/>
                <w:szCs w:val="18"/>
              </w:rPr>
              <w:t>ecretario</w:t>
            </w:r>
            <w:proofErr w:type="gramEnd"/>
            <w:r w:rsidR="00962FC6">
              <w:rPr>
                <w:rFonts w:ascii="Montserrat" w:hAnsi="Montserrat" w:cs="Arial"/>
                <w:sz w:val="18"/>
                <w:szCs w:val="18"/>
              </w:rPr>
              <w:t xml:space="preserve"> técnico del OGAIPO</w:t>
            </w:r>
            <w:r>
              <w:rPr>
                <w:rFonts w:ascii="Montserrat" w:hAnsi="Montserrat" w:cs="Arial"/>
                <w:sz w:val="18"/>
                <w:szCs w:val="18"/>
              </w:rPr>
              <w:t>, considerando la imagen institucional del órgano garante.</w:t>
            </w:r>
          </w:p>
          <w:p w14:paraId="7B8C889B" w14:textId="3D898F54" w:rsidR="00962FC6" w:rsidRDefault="00962FC6" w:rsidP="000F1B8B">
            <w:pPr>
              <w:pStyle w:val="Sinespaciado"/>
              <w:ind w:right="-93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0F1B8B" w14:paraId="05B4FA23" w14:textId="77777777" w:rsidTr="006162FC">
        <w:tc>
          <w:tcPr>
            <w:tcW w:w="2126" w:type="dxa"/>
          </w:tcPr>
          <w:p w14:paraId="49739BCE" w14:textId="77777777" w:rsidR="00962FC6" w:rsidRDefault="00962FC6" w:rsidP="00962FC6">
            <w:pPr>
              <w:pStyle w:val="Sinespaciado"/>
              <w:ind w:right="-93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2F724D31" w14:textId="40E5BDC7" w:rsidR="000F1B8B" w:rsidRDefault="00962FC6" w:rsidP="00962FC6">
            <w:pPr>
              <w:pStyle w:val="Sinespaciado"/>
              <w:ind w:right="-93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</w:rPr>
              <w:t>04/5 STGAO/2021</w:t>
            </w:r>
          </w:p>
        </w:tc>
        <w:tc>
          <w:tcPr>
            <w:tcW w:w="6804" w:type="dxa"/>
          </w:tcPr>
          <w:p w14:paraId="4037D8C7" w14:textId="77777777" w:rsidR="00962FC6" w:rsidRDefault="00962FC6" w:rsidP="000F1B8B">
            <w:pPr>
              <w:pStyle w:val="Sinespaciado"/>
              <w:ind w:right="-93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  <w:p w14:paraId="1D2BC0DF" w14:textId="42653235" w:rsidR="000F1B8B" w:rsidRDefault="00F81F51" w:rsidP="000F1B8B">
            <w:pPr>
              <w:pStyle w:val="Sinespaciado"/>
              <w:ind w:right="-93"/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 xml:space="preserve">Se emitirá </w:t>
            </w:r>
            <w:r w:rsidR="00962FC6">
              <w:rPr>
                <w:rFonts w:ascii="Montserrat" w:hAnsi="Montserrat" w:cs="Arial"/>
                <w:sz w:val="18"/>
                <w:szCs w:val="18"/>
              </w:rPr>
              <w:t xml:space="preserve">de la Convocatoria para la persona facilitadora del STGAO, emitida por el </w:t>
            </w:r>
            <w:proofErr w:type="gramStart"/>
            <w:r>
              <w:rPr>
                <w:rFonts w:ascii="Montserrat" w:hAnsi="Montserrat" w:cs="Arial"/>
                <w:sz w:val="18"/>
                <w:szCs w:val="18"/>
              </w:rPr>
              <w:t>S</w:t>
            </w:r>
            <w:r w:rsidR="00962FC6">
              <w:rPr>
                <w:rFonts w:ascii="Montserrat" w:hAnsi="Montserrat" w:cs="Arial"/>
                <w:sz w:val="18"/>
                <w:szCs w:val="18"/>
              </w:rPr>
              <w:t>ecretario</w:t>
            </w:r>
            <w:proofErr w:type="gramEnd"/>
            <w:r w:rsidR="00962FC6">
              <w:rPr>
                <w:rFonts w:ascii="Montserrat" w:hAnsi="Montserrat" w:cs="Arial"/>
                <w:sz w:val="18"/>
                <w:szCs w:val="18"/>
              </w:rPr>
              <w:t xml:space="preserve"> técnico del OGAIPO</w:t>
            </w:r>
            <w:r>
              <w:rPr>
                <w:rFonts w:ascii="Montserrat" w:hAnsi="Montserrat" w:cs="Arial"/>
                <w:sz w:val="18"/>
                <w:szCs w:val="18"/>
              </w:rPr>
              <w:t>, considerando la imagen institucional del órgano garante.</w:t>
            </w:r>
          </w:p>
          <w:p w14:paraId="4F081FB3" w14:textId="3984227C" w:rsidR="00962FC6" w:rsidRDefault="00962FC6" w:rsidP="000F1B8B">
            <w:pPr>
              <w:pStyle w:val="Sinespaciado"/>
              <w:ind w:right="-93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62FC6" w14:paraId="42336413" w14:textId="77777777" w:rsidTr="006162FC">
        <w:tc>
          <w:tcPr>
            <w:tcW w:w="2126" w:type="dxa"/>
          </w:tcPr>
          <w:p w14:paraId="6894C5E2" w14:textId="61BFF9A3" w:rsidR="00962FC6" w:rsidRDefault="00962FC6" w:rsidP="00962FC6">
            <w:pPr>
              <w:pStyle w:val="Sinespaciado"/>
              <w:ind w:right="-93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1CD8C0ED" w14:textId="77777777" w:rsidR="006162FC" w:rsidRDefault="006162FC" w:rsidP="00962FC6">
            <w:pPr>
              <w:pStyle w:val="Sinespaciado"/>
              <w:ind w:right="-93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6D2D529E" w14:textId="48AE4CAA" w:rsidR="00962FC6" w:rsidRDefault="00962FC6" w:rsidP="00962FC6">
            <w:pPr>
              <w:pStyle w:val="Sinespaciado"/>
              <w:ind w:right="-93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</w:rPr>
              <w:t>05/5 STGAO/2021</w:t>
            </w:r>
          </w:p>
        </w:tc>
        <w:tc>
          <w:tcPr>
            <w:tcW w:w="6804" w:type="dxa"/>
          </w:tcPr>
          <w:p w14:paraId="1F8CA08B" w14:textId="77777777" w:rsidR="00962FC6" w:rsidRDefault="00962FC6" w:rsidP="00962FC6">
            <w:pPr>
              <w:pStyle w:val="Sinespaciado"/>
              <w:ind w:right="-93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  <w:p w14:paraId="5D30568F" w14:textId="2684BDA4" w:rsidR="00962FC6" w:rsidRDefault="00962FC6" w:rsidP="00962FC6">
            <w:pPr>
              <w:pStyle w:val="Sinespaciado"/>
              <w:ind w:right="-93"/>
              <w:jc w:val="both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sz w:val="18"/>
                <w:szCs w:val="18"/>
              </w:rPr>
              <w:t xml:space="preserve">Se acuerda </w:t>
            </w:r>
            <w:r w:rsidR="00F81F51">
              <w:rPr>
                <w:rFonts w:ascii="Montserrat" w:hAnsi="Montserrat" w:cs="Arial"/>
                <w:sz w:val="18"/>
                <w:szCs w:val="18"/>
              </w:rPr>
              <w:t xml:space="preserve">revisar la metodología emitida por el Sistema Nacional de Transparencia, con la finalidad de implememtar un ejercicio de apertura gubernamental en el Estado, </w:t>
            </w:r>
            <w:r w:rsidR="006162FC">
              <w:rPr>
                <w:rFonts w:ascii="Montserrat" w:hAnsi="Montserrat" w:cs="Arial"/>
                <w:sz w:val="18"/>
                <w:szCs w:val="18"/>
              </w:rPr>
              <w:t>así como las personas e instancias participantes</w:t>
            </w:r>
            <w:r w:rsidR="00854C82">
              <w:rPr>
                <w:rFonts w:ascii="Montserrat" w:hAnsi="Montserrat" w:cs="Arial"/>
                <w:sz w:val="18"/>
                <w:szCs w:val="18"/>
              </w:rPr>
              <w:t xml:space="preserve"> para la continuidad, y en su caso, resintalación, </w:t>
            </w:r>
            <w:r w:rsidR="00F81F51">
              <w:rPr>
                <w:rFonts w:ascii="Montserrat" w:hAnsi="Montserrat" w:cs="Arial"/>
                <w:sz w:val="18"/>
                <w:szCs w:val="18"/>
              </w:rPr>
              <w:t>del S</w:t>
            </w:r>
            <w:r w:rsidR="00854C82">
              <w:rPr>
                <w:rFonts w:ascii="Montserrat" w:hAnsi="Montserrat" w:cs="Arial"/>
                <w:sz w:val="18"/>
                <w:szCs w:val="18"/>
              </w:rPr>
              <w:t xml:space="preserve">TGAO, </w:t>
            </w:r>
            <w:r w:rsidR="00F81F51">
              <w:rPr>
                <w:rFonts w:ascii="Montserrat" w:hAnsi="Montserrat" w:cs="Arial"/>
                <w:sz w:val="18"/>
                <w:szCs w:val="18"/>
              </w:rPr>
              <w:t xml:space="preserve">y el </w:t>
            </w:r>
            <w:r w:rsidRPr="00DC02F2">
              <w:rPr>
                <w:rFonts w:ascii="Montserrat" w:hAnsi="Montserrat" w:cs="Arial"/>
                <w:sz w:val="18"/>
                <w:szCs w:val="18"/>
              </w:rPr>
              <w:t xml:space="preserve">diagnóstico </w:t>
            </w:r>
            <w:r>
              <w:rPr>
                <w:rFonts w:ascii="Montserrat" w:hAnsi="Montserrat" w:cs="Arial"/>
                <w:sz w:val="18"/>
                <w:szCs w:val="18"/>
              </w:rPr>
              <w:t>para la</w:t>
            </w:r>
            <w:r w:rsidRPr="00DC02F2">
              <w:rPr>
                <w:rFonts w:ascii="Montserrat" w:hAnsi="Montserrat" w:cs="Arial"/>
                <w:sz w:val="18"/>
                <w:szCs w:val="18"/>
              </w:rPr>
              <w:t xml:space="preserve"> identificación de las necesidades o problemas públicos de la sociedad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, </w:t>
            </w:r>
            <w:r w:rsidR="006162FC">
              <w:rPr>
                <w:rFonts w:ascii="Montserrat" w:hAnsi="Montserrat" w:cs="Arial"/>
                <w:sz w:val="18"/>
                <w:szCs w:val="18"/>
              </w:rPr>
              <w:t>susceptibles de ser incorporados en un próximo</w:t>
            </w:r>
            <w:r>
              <w:rPr>
                <w:rFonts w:ascii="Montserrat" w:hAnsi="Montserrat" w:cs="Arial"/>
                <w:sz w:val="18"/>
                <w:szCs w:val="18"/>
              </w:rPr>
              <w:t xml:space="preserve"> Plan de Acción Local.</w:t>
            </w:r>
          </w:p>
          <w:p w14:paraId="7EC76324" w14:textId="2E786E68" w:rsidR="00962FC6" w:rsidRDefault="00962FC6" w:rsidP="00962FC6">
            <w:pPr>
              <w:pStyle w:val="Sinespaciado"/>
              <w:ind w:right="-93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6BAE3B7D" w14:textId="552C3620" w:rsidR="000F1B8B" w:rsidRDefault="000F1B8B" w:rsidP="000F1B8B">
      <w:pPr>
        <w:pStyle w:val="Sinespaciado"/>
        <w:ind w:right="-93"/>
        <w:jc w:val="both"/>
        <w:rPr>
          <w:rFonts w:ascii="Montserrat" w:hAnsi="Montserrat" w:cs="Arial"/>
          <w:sz w:val="18"/>
          <w:szCs w:val="18"/>
        </w:rPr>
      </w:pPr>
    </w:p>
    <w:p w14:paraId="1C255680" w14:textId="5F741D0D" w:rsidR="006162FC" w:rsidRDefault="006162FC" w:rsidP="000F1B8B">
      <w:pPr>
        <w:pStyle w:val="Sinespaciado"/>
        <w:ind w:right="-93"/>
        <w:jc w:val="both"/>
        <w:rPr>
          <w:rFonts w:ascii="Montserrat" w:hAnsi="Montserrat" w:cs="Arial"/>
          <w:sz w:val="18"/>
          <w:szCs w:val="18"/>
        </w:rPr>
      </w:pPr>
    </w:p>
    <w:p w14:paraId="048B708A" w14:textId="7469186D" w:rsidR="006162FC" w:rsidRDefault="006162FC" w:rsidP="000F1B8B">
      <w:pPr>
        <w:pStyle w:val="Sinespaciado"/>
        <w:ind w:right="-93"/>
        <w:jc w:val="both"/>
        <w:rPr>
          <w:rFonts w:ascii="Montserrat" w:hAnsi="Montserrat" w:cs="Arial"/>
          <w:sz w:val="18"/>
          <w:szCs w:val="18"/>
        </w:rPr>
      </w:pPr>
    </w:p>
    <w:p w14:paraId="7EDAF392" w14:textId="30BF307C" w:rsidR="006162FC" w:rsidRDefault="006162FC" w:rsidP="000F1B8B">
      <w:pPr>
        <w:pStyle w:val="Sinespaciado"/>
        <w:ind w:right="-93"/>
        <w:jc w:val="both"/>
        <w:rPr>
          <w:rFonts w:ascii="Montserrat" w:hAnsi="Montserrat" w:cs="Arial"/>
          <w:sz w:val="18"/>
          <w:szCs w:val="18"/>
        </w:rPr>
      </w:pPr>
    </w:p>
    <w:p w14:paraId="31B3D60C" w14:textId="77777777" w:rsidR="006162FC" w:rsidRPr="00DC02F2" w:rsidRDefault="006162FC" w:rsidP="000F1B8B">
      <w:pPr>
        <w:pStyle w:val="Sinespaciado"/>
        <w:ind w:right="-93"/>
        <w:jc w:val="both"/>
        <w:rPr>
          <w:rFonts w:ascii="Montserrat" w:hAnsi="Montserrat" w:cs="Arial"/>
          <w:sz w:val="18"/>
          <w:szCs w:val="18"/>
        </w:rPr>
      </w:pPr>
    </w:p>
    <w:p w14:paraId="6BEEB14B" w14:textId="38F606E7" w:rsidR="002D7C75" w:rsidRDefault="009A1904" w:rsidP="009A1904">
      <w:pPr>
        <w:spacing w:line="276" w:lineRule="auto"/>
        <w:jc w:val="both"/>
        <w:rPr>
          <w:rFonts w:ascii="Montserrat" w:eastAsia="Calibri" w:hAnsi="Montserrat" w:cs="Arial"/>
          <w:sz w:val="18"/>
          <w:szCs w:val="18"/>
        </w:rPr>
      </w:pPr>
      <w:r w:rsidRPr="00DC02F2">
        <w:rPr>
          <w:rFonts w:ascii="Montserrat" w:eastAsia="Times New Roman" w:hAnsi="Montserrat" w:cs="Arial"/>
          <w:bCs/>
          <w:sz w:val="18"/>
          <w:szCs w:val="18"/>
        </w:rPr>
        <w:t>7</w:t>
      </w:r>
      <w:r w:rsidR="00877131" w:rsidRPr="00DC02F2">
        <w:rPr>
          <w:rFonts w:ascii="Montserrat" w:hAnsi="Montserrat" w:cs="Arial"/>
          <w:b/>
          <w:bCs/>
          <w:sz w:val="18"/>
          <w:szCs w:val="18"/>
        </w:rPr>
        <w:t xml:space="preserve">. </w:t>
      </w:r>
      <w:r w:rsidR="00041D9E" w:rsidRPr="00DC02F2">
        <w:rPr>
          <w:rFonts w:ascii="Montserrat" w:hAnsi="Montserrat" w:cs="Arial"/>
          <w:b/>
          <w:bCs/>
          <w:sz w:val="18"/>
          <w:szCs w:val="18"/>
        </w:rPr>
        <w:t xml:space="preserve">Clausura de la </w:t>
      </w:r>
      <w:proofErr w:type="gramStart"/>
      <w:r w:rsidR="00811E73" w:rsidRPr="00DC02F2">
        <w:rPr>
          <w:rFonts w:ascii="Montserrat" w:hAnsi="Montserrat" w:cs="Arial"/>
          <w:b/>
          <w:bCs/>
          <w:sz w:val="18"/>
          <w:szCs w:val="18"/>
        </w:rPr>
        <w:t>Sesión.</w:t>
      </w:r>
      <w:r w:rsidR="00B60C37" w:rsidRPr="00DC02F2">
        <w:rPr>
          <w:rFonts w:ascii="Montserrat" w:eastAsia="Calibri" w:hAnsi="Montserrat" w:cs="Arial"/>
          <w:b/>
          <w:bCs/>
          <w:sz w:val="18"/>
          <w:szCs w:val="18"/>
        </w:rPr>
        <w:t>-</w:t>
      </w:r>
      <w:proofErr w:type="gramEnd"/>
      <w:r w:rsidR="00B60C37" w:rsidRPr="00DC02F2">
        <w:rPr>
          <w:rFonts w:ascii="Montserrat" w:hAnsi="Montserrat" w:cs="Arial"/>
          <w:sz w:val="18"/>
          <w:szCs w:val="18"/>
        </w:rPr>
        <w:t xml:space="preserve"> </w:t>
      </w:r>
      <w:r w:rsidR="00B60C37" w:rsidRPr="00DC02F2">
        <w:rPr>
          <w:rFonts w:ascii="Montserrat" w:eastAsia="Calibri" w:hAnsi="Montserrat" w:cs="Arial"/>
          <w:sz w:val="18"/>
          <w:szCs w:val="18"/>
        </w:rPr>
        <w:t xml:space="preserve">Finalmente, se procedió al desahogo del </w:t>
      </w:r>
      <w:r w:rsidR="00161000" w:rsidRPr="00DC02F2">
        <w:rPr>
          <w:rFonts w:ascii="Montserrat" w:eastAsia="Calibri" w:hAnsi="Montserrat" w:cs="Arial"/>
          <w:sz w:val="18"/>
          <w:szCs w:val="18"/>
        </w:rPr>
        <w:t xml:space="preserve"> </w:t>
      </w:r>
      <w:r w:rsidR="004824F9" w:rsidRPr="00DC02F2">
        <w:rPr>
          <w:rFonts w:ascii="Montserrat" w:eastAsia="Calibri" w:hAnsi="Montserrat" w:cs="Arial"/>
          <w:sz w:val="18"/>
          <w:szCs w:val="18"/>
        </w:rPr>
        <w:t>séptimo</w:t>
      </w:r>
      <w:r w:rsidR="00161000" w:rsidRPr="00DC02F2">
        <w:rPr>
          <w:rFonts w:ascii="Montserrat" w:eastAsia="Calibri" w:hAnsi="Montserrat" w:cs="Arial"/>
          <w:sz w:val="18"/>
          <w:szCs w:val="18"/>
        </w:rPr>
        <w:t xml:space="preserve"> </w:t>
      </w:r>
      <w:r w:rsidR="00B60C37" w:rsidRPr="00DC02F2">
        <w:rPr>
          <w:rFonts w:ascii="Montserrat" w:eastAsia="Calibri" w:hAnsi="Montserrat" w:cs="Arial"/>
          <w:sz w:val="18"/>
          <w:szCs w:val="18"/>
        </w:rPr>
        <w:t>pu</w:t>
      </w:r>
      <w:r w:rsidR="00815D8E" w:rsidRPr="00DC02F2">
        <w:rPr>
          <w:rFonts w:ascii="Montserrat" w:eastAsia="Calibri" w:hAnsi="Montserrat" w:cs="Arial"/>
          <w:sz w:val="18"/>
          <w:szCs w:val="18"/>
        </w:rPr>
        <w:t xml:space="preserve">nto del Orden del </w:t>
      </w:r>
      <w:r w:rsidR="00DC02F2" w:rsidRPr="00DC02F2">
        <w:rPr>
          <w:rFonts w:ascii="Montserrat" w:eastAsia="Calibri" w:hAnsi="Montserrat" w:cs="Arial"/>
          <w:sz w:val="18"/>
          <w:szCs w:val="18"/>
        </w:rPr>
        <w:t>d</w:t>
      </w:r>
      <w:r w:rsidR="00815D8E" w:rsidRPr="00DC02F2">
        <w:rPr>
          <w:rFonts w:ascii="Montserrat" w:eastAsia="Calibri" w:hAnsi="Montserrat" w:cs="Arial"/>
          <w:sz w:val="18"/>
          <w:szCs w:val="18"/>
        </w:rPr>
        <w:t>ía aprobado. En</w:t>
      </w:r>
      <w:r w:rsidR="00B60C37" w:rsidRPr="00DC02F2">
        <w:rPr>
          <w:rFonts w:ascii="Montserrat" w:eastAsia="Calibri" w:hAnsi="Montserrat" w:cs="Arial"/>
          <w:sz w:val="18"/>
          <w:szCs w:val="18"/>
        </w:rPr>
        <w:t xml:space="preserve"> uso de la palabra</w:t>
      </w:r>
      <w:r w:rsidR="00815D8E" w:rsidRPr="00DC02F2">
        <w:rPr>
          <w:rFonts w:ascii="Montserrat" w:eastAsia="Calibri" w:hAnsi="Montserrat" w:cs="Arial"/>
          <w:sz w:val="18"/>
          <w:szCs w:val="18"/>
        </w:rPr>
        <w:t>,</w:t>
      </w:r>
      <w:r w:rsidR="00B60C37" w:rsidRPr="00DC02F2">
        <w:rPr>
          <w:rFonts w:ascii="Montserrat" w:eastAsia="Calibri" w:hAnsi="Montserrat" w:cs="Arial"/>
          <w:sz w:val="18"/>
          <w:szCs w:val="18"/>
        </w:rPr>
        <w:t xml:space="preserve"> </w:t>
      </w:r>
      <w:r w:rsidRPr="00DC02F2">
        <w:rPr>
          <w:rFonts w:ascii="Montserrat" w:eastAsia="Calibri" w:hAnsi="Montserrat" w:cs="Arial"/>
          <w:sz w:val="18"/>
          <w:szCs w:val="18"/>
        </w:rPr>
        <w:t xml:space="preserve">el </w:t>
      </w:r>
      <w:r w:rsidR="004824F9" w:rsidRPr="00DC02F2">
        <w:rPr>
          <w:rFonts w:ascii="Montserrat" w:eastAsia="Calibri" w:hAnsi="Montserrat" w:cs="Arial"/>
          <w:sz w:val="18"/>
          <w:szCs w:val="18"/>
        </w:rPr>
        <w:t>Comisionad</w:t>
      </w:r>
      <w:r w:rsidRPr="00DC02F2">
        <w:rPr>
          <w:rFonts w:ascii="Montserrat" w:eastAsia="Calibri" w:hAnsi="Montserrat" w:cs="Arial"/>
          <w:sz w:val="18"/>
          <w:szCs w:val="18"/>
        </w:rPr>
        <w:t>o presidente</w:t>
      </w:r>
      <w:r w:rsidR="004824F9" w:rsidRPr="00DC02F2">
        <w:rPr>
          <w:rFonts w:ascii="Montserrat" w:eastAsia="Calibri" w:hAnsi="Montserrat" w:cs="Arial"/>
          <w:sz w:val="18"/>
          <w:szCs w:val="18"/>
        </w:rPr>
        <w:t xml:space="preserve"> del </w:t>
      </w:r>
      <w:r w:rsidRPr="00DC02F2">
        <w:rPr>
          <w:rFonts w:ascii="Montserrat" w:eastAsia="Calibri" w:hAnsi="Montserrat" w:cs="Arial"/>
          <w:sz w:val="18"/>
          <w:szCs w:val="18"/>
        </w:rPr>
        <w:t>OGAIP</w:t>
      </w:r>
      <w:r w:rsidR="004824F9" w:rsidRPr="00DC02F2">
        <w:rPr>
          <w:rFonts w:ascii="Montserrat" w:eastAsia="Calibri" w:hAnsi="Montserrat" w:cs="Arial"/>
          <w:sz w:val="18"/>
          <w:szCs w:val="18"/>
        </w:rPr>
        <w:t xml:space="preserve"> Oaxaca</w:t>
      </w:r>
      <w:r w:rsidRPr="00DC02F2">
        <w:rPr>
          <w:rFonts w:ascii="Montserrat" w:eastAsia="Calibri" w:hAnsi="Montserrat" w:cs="Arial"/>
          <w:sz w:val="18"/>
          <w:szCs w:val="18"/>
        </w:rPr>
        <w:t xml:space="preserve"> y presidente del STGA</w:t>
      </w:r>
      <w:r w:rsidR="00433F46" w:rsidRPr="00DC02F2">
        <w:rPr>
          <w:rFonts w:ascii="Montserrat" w:eastAsia="Calibri" w:hAnsi="Montserrat" w:cs="Arial"/>
          <w:sz w:val="18"/>
          <w:szCs w:val="18"/>
        </w:rPr>
        <w:t>O</w:t>
      </w:r>
      <w:r w:rsidR="00161000" w:rsidRPr="00DC02F2">
        <w:rPr>
          <w:rFonts w:ascii="Montserrat" w:eastAsia="Calibri" w:hAnsi="Montserrat" w:cs="Arial"/>
          <w:sz w:val="18"/>
          <w:szCs w:val="18"/>
        </w:rPr>
        <w:t xml:space="preserve">, </w:t>
      </w:r>
      <w:r w:rsidR="00B60C37" w:rsidRPr="00DC02F2">
        <w:rPr>
          <w:rFonts w:ascii="Montserrat" w:eastAsia="Calibri" w:hAnsi="Montserrat" w:cs="Arial"/>
          <w:sz w:val="18"/>
          <w:szCs w:val="18"/>
        </w:rPr>
        <w:t>mencionó que en virtud haber sido atendidos y desahogados todos y cada uno de los pu</w:t>
      </w:r>
      <w:r w:rsidR="00815D8E" w:rsidRPr="00DC02F2">
        <w:rPr>
          <w:rFonts w:ascii="Montserrat" w:eastAsia="Calibri" w:hAnsi="Montserrat" w:cs="Arial"/>
          <w:sz w:val="18"/>
          <w:szCs w:val="18"/>
        </w:rPr>
        <w:t xml:space="preserve">ntos del </w:t>
      </w:r>
      <w:r w:rsidR="00DC02F2" w:rsidRPr="00DC02F2">
        <w:rPr>
          <w:rFonts w:ascii="Montserrat" w:eastAsia="Calibri" w:hAnsi="Montserrat" w:cs="Arial"/>
          <w:sz w:val="18"/>
          <w:szCs w:val="18"/>
        </w:rPr>
        <w:t>o</w:t>
      </w:r>
      <w:r w:rsidR="00815D8E" w:rsidRPr="00DC02F2">
        <w:rPr>
          <w:rFonts w:ascii="Montserrat" w:eastAsia="Calibri" w:hAnsi="Montserrat" w:cs="Arial"/>
          <w:sz w:val="18"/>
          <w:szCs w:val="18"/>
        </w:rPr>
        <w:t xml:space="preserve">rden del </w:t>
      </w:r>
      <w:r w:rsidR="00DC02F2" w:rsidRPr="00DC02F2">
        <w:rPr>
          <w:rFonts w:ascii="Montserrat" w:eastAsia="Calibri" w:hAnsi="Montserrat" w:cs="Arial"/>
          <w:sz w:val="18"/>
          <w:szCs w:val="18"/>
        </w:rPr>
        <w:t>d</w:t>
      </w:r>
      <w:r w:rsidR="00815D8E" w:rsidRPr="00DC02F2">
        <w:rPr>
          <w:rFonts w:ascii="Montserrat" w:eastAsia="Calibri" w:hAnsi="Montserrat" w:cs="Arial"/>
          <w:sz w:val="18"/>
          <w:szCs w:val="18"/>
        </w:rPr>
        <w:t xml:space="preserve">ía aprobado para esta sesión </w:t>
      </w:r>
      <w:r w:rsidR="00B60C37" w:rsidRPr="00DC02F2">
        <w:rPr>
          <w:rFonts w:ascii="Montserrat" w:eastAsia="Calibri" w:hAnsi="Montserrat" w:cs="Arial"/>
          <w:sz w:val="18"/>
          <w:szCs w:val="18"/>
        </w:rPr>
        <w:t xml:space="preserve">y siendo las </w:t>
      </w:r>
      <w:r w:rsidRPr="00DC02F2">
        <w:rPr>
          <w:rFonts w:ascii="Montserrat" w:eastAsia="Calibri" w:hAnsi="Montserrat" w:cs="Arial"/>
          <w:sz w:val="18"/>
          <w:szCs w:val="18"/>
        </w:rPr>
        <w:t xml:space="preserve">doce </w:t>
      </w:r>
      <w:r w:rsidR="00B60C37" w:rsidRPr="00DC02F2">
        <w:rPr>
          <w:rFonts w:ascii="Montserrat" w:eastAsia="Calibri" w:hAnsi="Montserrat" w:cs="Arial"/>
          <w:sz w:val="18"/>
          <w:szCs w:val="18"/>
        </w:rPr>
        <w:t xml:space="preserve">horas con </w:t>
      </w:r>
      <w:r w:rsidRPr="00DC02F2">
        <w:rPr>
          <w:rFonts w:ascii="Montserrat" w:eastAsia="Calibri" w:hAnsi="Montserrat" w:cs="Arial"/>
          <w:sz w:val="18"/>
          <w:szCs w:val="18"/>
        </w:rPr>
        <w:t>veinticinco</w:t>
      </w:r>
      <w:r w:rsidR="00161000" w:rsidRPr="00DC02F2">
        <w:rPr>
          <w:rFonts w:ascii="Montserrat" w:eastAsia="Calibri" w:hAnsi="Montserrat" w:cs="Arial"/>
          <w:sz w:val="18"/>
          <w:szCs w:val="18"/>
        </w:rPr>
        <w:t xml:space="preserve"> </w:t>
      </w:r>
      <w:r w:rsidR="00B60C37" w:rsidRPr="00DC02F2">
        <w:rPr>
          <w:rFonts w:ascii="Montserrat" w:eastAsia="Calibri" w:hAnsi="Montserrat" w:cs="Arial"/>
          <w:sz w:val="18"/>
          <w:szCs w:val="18"/>
        </w:rPr>
        <w:t xml:space="preserve">minutos del día de su inicio, declaró clausurada la </w:t>
      </w:r>
      <w:r w:rsidR="00F43142" w:rsidRPr="00DC02F2">
        <w:rPr>
          <w:rFonts w:ascii="Montserrat" w:eastAsia="Calibri" w:hAnsi="Montserrat" w:cs="Arial"/>
          <w:sz w:val="18"/>
          <w:szCs w:val="18"/>
        </w:rPr>
        <w:t>Primera</w:t>
      </w:r>
      <w:r w:rsidR="00B60C37" w:rsidRPr="00DC02F2">
        <w:rPr>
          <w:rFonts w:ascii="Montserrat" w:eastAsia="Calibri" w:hAnsi="Montserrat" w:cs="Arial"/>
          <w:sz w:val="18"/>
          <w:szCs w:val="18"/>
        </w:rPr>
        <w:t xml:space="preserve"> Sesión </w:t>
      </w:r>
      <w:r w:rsidRPr="00DC02F2">
        <w:rPr>
          <w:rFonts w:ascii="Montserrat" w:eastAsia="Calibri" w:hAnsi="Montserrat" w:cs="Arial"/>
          <w:sz w:val="18"/>
          <w:szCs w:val="18"/>
        </w:rPr>
        <w:t>Extrao</w:t>
      </w:r>
      <w:r w:rsidR="00B60C37" w:rsidRPr="00DC02F2">
        <w:rPr>
          <w:rFonts w:ascii="Montserrat" w:eastAsia="Calibri" w:hAnsi="Montserrat" w:cs="Arial"/>
          <w:sz w:val="18"/>
          <w:szCs w:val="18"/>
        </w:rPr>
        <w:t xml:space="preserve">rdinaria dos mil </w:t>
      </w:r>
      <w:r w:rsidR="004824F9" w:rsidRPr="00DC02F2">
        <w:rPr>
          <w:rFonts w:ascii="Montserrat" w:eastAsia="Calibri" w:hAnsi="Montserrat" w:cs="Arial"/>
          <w:sz w:val="18"/>
          <w:szCs w:val="18"/>
        </w:rPr>
        <w:t>veint</w:t>
      </w:r>
      <w:r w:rsidRPr="00DC02F2">
        <w:rPr>
          <w:rFonts w:ascii="Montserrat" w:eastAsia="Calibri" w:hAnsi="Montserrat" w:cs="Arial"/>
          <w:sz w:val="18"/>
          <w:szCs w:val="18"/>
        </w:rPr>
        <w:t>iuno</w:t>
      </w:r>
      <w:r w:rsidR="009C57C4" w:rsidRPr="00DC02F2">
        <w:rPr>
          <w:rFonts w:ascii="Montserrat" w:eastAsia="Calibri" w:hAnsi="Montserrat" w:cs="Arial"/>
          <w:sz w:val="18"/>
          <w:szCs w:val="18"/>
        </w:rPr>
        <w:t xml:space="preserve"> </w:t>
      </w:r>
      <w:r w:rsidR="00025D2D" w:rsidRPr="00DC02F2">
        <w:rPr>
          <w:rFonts w:ascii="Montserrat" w:eastAsia="Calibri" w:hAnsi="Montserrat" w:cs="Arial"/>
          <w:sz w:val="18"/>
          <w:szCs w:val="18"/>
        </w:rPr>
        <w:t xml:space="preserve">del Secretariado Técnico </w:t>
      </w:r>
      <w:r w:rsidR="00533218" w:rsidRPr="00DC02F2">
        <w:rPr>
          <w:rFonts w:ascii="Montserrat" w:eastAsia="Calibri" w:hAnsi="Montserrat" w:cs="Arial"/>
          <w:sz w:val="18"/>
          <w:szCs w:val="18"/>
        </w:rPr>
        <w:t>de Gobierno Abierto del Estado de</w:t>
      </w:r>
      <w:r w:rsidR="00B60C37" w:rsidRPr="00DC02F2">
        <w:rPr>
          <w:rFonts w:ascii="Montserrat" w:eastAsia="Calibri" w:hAnsi="Montserrat" w:cs="Arial"/>
          <w:sz w:val="18"/>
          <w:szCs w:val="18"/>
        </w:rPr>
        <w:t xml:space="preserve"> Oaxaca y por lo tanto válidos todos los acuerdos que en est</w:t>
      </w:r>
      <w:r w:rsidR="00DC02F2" w:rsidRPr="00DC02F2">
        <w:rPr>
          <w:rFonts w:ascii="Montserrat" w:eastAsia="Calibri" w:hAnsi="Montserrat" w:cs="Arial"/>
          <w:sz w:val="18"/>
          <w:szCs w:val="18"/>
        </w:rPr>
        <w:t>a</w:t>
      </w:r>
      <w:r w:rsidR="00B60C37" w:rsidRPr="00DC02F2">
        <w:rPr>
          <w:rFonts w:ascii="Montserrat" w:eastAsia="Calibri" w:hAnsi="Montserrat" w:cs="Arial"/>
          <w:sz w:val="18"/>
          <w:szCs w:val="18"/>
        </w:rPr>
        <w:t xml:space="preserve"> fueron adoptados y emitidos</w:t>
      </w:r>
      <w:r w:rsidRPr="00DC02F2">
        <w:rPr>
          <w:rFonts w:ascii="Montserrat" w:eastAsia="Calibri" w:hAnsi="Montserrat" w:cs="Arial"/>
          <w:sz w:val="18"/>
          <w:szCs w:val="18"/>
        </w:rPr>
        <w:t>.</w:t>
      </w:r>
      <w:r w:rsidR="00DC02F2" w:rsidRPr="00DC02F2">
        <w:rPr>
          <w:rFonts w:ascii="Montserrat" w:eastAsia="Calibri" w:hAnsi="Montserrat" w:cs="Arial"/>
          <w:sz w:val="18"/>
          <w:szCs w:val="18"/>
        </w:rPr>
        <w:t>----------------------------------------------------------------------</w:t>
      </w:r>
      <w:r w:rsidR="00935C73" w:rsidRPr="00935C73">
        <w:rPr>
          <w:rFonts w:ascii="Montserrat" w:eastAsia="Times New Roman" w:hAnsi="Montserrat" w:cs="Arial"/>
          <w:sz w:val="18"/>
          <w:szCs w:val="18"/>
          <w:lang w:val="es-ES"/>
        </w:rPr>
        <w:t xml:space="preserve"> </w:t>
      </w:r>
      <w:r w:rsidR="00935C73">
        <w:rPr>
          <w:rFonts w:ascii="Montserrat" w:eastAsia="Times New Roman" w:hAnsi="Montserrat" w:cs="Arial"/>
          <w:sz w:val="18"/>
          <w:szCs w:val="18"/>
          <w:lang w:val="es-ES"/>
        </w:rPr>
        <w:t>---------------------------------</w:t>
      </w:r>
    </w:p>
    <w:p w14:paraId="63E17041" w14:textId="54DCBB59" w:rsidR="00A44EDF" w:rsidRPr="00DC02F2" w:rsidRDefault="00A44EDF" w:rsidP="00A44EDF">
      <w:pPr>
        <w:spacing w:line="276" w:lineRule="auto"/>
        <w:jc w:val="both"/>
        <w:rPr>
          <w:rFonts w:ascii="Montserrat" w:eastAsia="Calibri" w:hAnsi="Montserrat" w:cs="Arial"/>
          <w:sz w:val="18"/>
          <w:szCs w:val="18"/>
        </w:rPr>
      </w:pPr>
    </w:p>
    <w:p w14:paraId="7D7FC548" w14:textId="39B4F303" w:rsidR="00A348DE" w:rsidRPr="00DC02F2" w:rsidRDefault="00041D9E" w:rsidP="009A1904">
      <w:pPr>
        <w:spacing w:line="276" w:lineRule="auto"/>
        <w:jc w:val="center"/>
        <w:rPr>
          <w:rFonts w:ascii="Montserrat" w:eastAsiaTheme="minorHAnsi" w:hAnsi="Montserrat" w:cs="Arial"/>
          <w:b/>
          <w:bCs/>
          <w:sz w:val="18"/>
          <w:szCs w:val="18"/>
        </w:rPr>
      </w:pPr>
      <w:r w:rsidRPr="00DC02F2">
        <w:rPr>
          <w:rFonts w:ascii="Montserrat" w:hAnsi="Montserrat" w:cs="Arial"/>
          <w:b/>
          <w:bCs/>
          <w:sz w:val="18"/>
          <w:szCs w:val="18"/>
        </w:rPr>
        <w:t xml:space="preserve">Secretariado Técnico </w:t>
      </w:r>
      <w:r w:rsidR="00B23242" w:rsidRPr="00DC02F2">
        <w:rPr>
          <w:rFonts w:ascii="Montserrat" w:hAnsi="Montserrat" w:cs="Arial"/>
          <w:b/>
          <w:bCs/>
          <w:sz w:val="18"/>
          <w:szCs w:val="18"/>
        </w:rPr>
        <w:t>de Gobierno Abierto del Estado</w:t>
      </w:r>
      <w:r w:rsidRPr="00DC02F2">
        <w:rPr>
          <w:rFonts w:ascii="Montserrat" w:hAnsi="Montserrat" w:cs="Arial"/>
          <w:b/>
          <w:bCs/>
          <w:sz w:val="18"/>
          <w:szCs w:val="18"/>
        </w:rPr>
        <w:t xml:space="preserve"> de Oaxaca</w:t>
      </w:r>
    </w:p>
    <w:p w14:paraId="6DDB7E0C" w14:textId="77777777" w:rsidR="009A1904" w:rsidRPr="00DC02F2" w:rsidRDefault="009A1904" w:rsidP="009A1904">
      <w:pPr>
        <w:spacing w:line="276" w:lineRule="auto"/>
        <w:jc w:val="center"/>
        <w:rPr>
          <w:rFonts w:ascii="Montserrat" w:eastAsiaTheme="minorHAnsi" w:hAnsi="Montserrat" w:cs="Arial"/>
          <w:b/>
          <w:bCs/>
          <w:sz w:val="18"/>
          <w:szCs w:val="18"/>
        </w:rPr>
      </w:pPr>
    </w:p>
    <w:p w14:paraId="25155843" w14:textId="7D4C6FCE" w:rsidR="005304FC" w:rsidRPr="00DC02F2" w:rsidRDefault="005304FC" w:rsidP="00796A9F">
      <w:pPr>
        <w:spacing w:line="276" w:lineRule="auto"/>
        <w:rPr>
          <w:rFonts w:ascii="Montserrat" w:hAnsi="Montserrat" w:cs="Arial"/>
          <w:sz w:val="18"/>
          <w:szCs w:val="18"/>
        </w:rPr>
      </w:pPr>
    </w:p>
    <w:p w14:paraId="29C04388" w14:textId="581D5678" w:rsidR="00A348DE" w:rsidRPr="00DC02F2" w:rsidRDefault="0058217B" w:rsidP="00796A9F">
      <w:pPr>
        <w:spacing w:line="276" w:lineRule="auto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eastAsia="Calibri" w:hAnsi="Montserrat" w:cs="Arial"/>
          <w:noProof/>
          <w:color w:val="FF0000"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70D53" wp14:editId="159E75E1">
                <wp:simplePos x="0" y="0"/>
                <wp:positionH relativeFrom="column">
                  <wp:posOffset>-170468</wp:posOffset>
                </wp:positionH>
                <wp:positionV relativeFrom="paragraph">
                  <wp:posOffset>186581</wp:posOffset>
                </wp:positionV>
                <wp:extent cx="2743200" cy="793750"/>
                <wp:effectExtent l="0" t="0" r="0" b="6350"/>
                <wp:wrapNone/>
                <wp:docPr id="1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82D95" w14:textId="30FCA6F6" w:rsidR="0058217B" w:rsidRPr="00DC02F2" w:rsidRDefault="0058217B" w:rsidP="0058217B">
                            <w:pPr>
                              <w:jc w:val="center"/>
                              <w:rPr>
                                <w:rFonts w:ascii="Montserrat" w:eastAsia="Calibri" w:hAnsi="Montserrat" w:cs="Arial"/>
                                <w:b/>
                                <w:bCs/>
                                <w:sz w:val="18"/>
                                <w:szCs w:val="18"/>
                                <w:lang w:val="es-MX" w:eastAsia="en-US"/>
                              </w:rPr>
                            </w:pPr>
                            <w:r w:rsidRPr="00DC02F2">
                              <w:rPr>
                                <w:rFonts w:ascii="Montserrat" w:eastAsia="Times New Roman" w:hAnsi="Montserrat" w:cs="Arial"/>
                                <w:b/>
                                <w:bCs/>
                                <w:sz w:val="18"/>
                                <w:szCs w:val="18"/>
                              </w:rPr>
                              <w:t>C. José Luis Echeverría Morales</w:t>
                            </w:r>
                            <w:r w:rsidRPr="00DC02F2">
                              <w:rPr>
                                <w:rFonts w:ascii="Montserrat" w:eastAsia="Calibri" w:hAnsi="Montserrat" w:cs="Arial"/>
                                <w:b/>
                                <w:bCs/>
                                <w:sz w:val="18"/>
                                <w:szCs w:val="18"/>
                                <w:lang w:val="es-MX" w:eastAsia="en-US"/>
                              </w:rPr>
                              <w:t xml:space="preserve"> </w:t>
                            </w:r>
                          </w:p>
                          <w:p w14:paraId="7A2645C1" w14:textId="52B96803" w:rsidR="0058217B" w:rsidRPr="00DC02F2" w:rsidRDefault="0058217B" w:rsidP="0058217B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DC02F2">
                              <w:rPr>
                                <w:rFonts w:ascii="Montserrat" w:eastAsia="Calibri" w:hAnsi="Montserrat" w:cs="Arial"/>
                                <w:sz w:val="18"/>
                                <w:szCs w:val="18"/>
                                <w:lang w:val="es-MX" w:eastAsia="en-US"/>
                              </w:rPr>
                              <w:t xml:space="preserve">Comisionado </w:t>
                            </w:r>
                            <w:proofErr w:type="gramStart"/>
                            <w:r w:rsidRPr="00DC02F2">
                              <w:rPr>
                                <w:rFonts w:ascii="Montserrat" w:eastAsia="Calibri" w:hAnsi="Montserrat" w:cs="Arial"/>
                                <w:sz w:val="18"/>
                                <w:szCs w:val="18"/>
                                <w:lang w:val="es-MX" w:eastAsia="en-US"/>
                              </w:rPr>
                              <w:t>Presidente</w:t>
                            </w:r>
                            <w:proofErr w:type="gramEnd"/>
                            <w:r w:rsidRPr="00DC02F2">
                              <w:rPr>
                                <w:rFonts w:ascii="Montserrat" w:eastAsia="Calibri" w:hAnsi="Montserrat" w:cs="Arial"/>
                                <w:sz w:val="18"/>
                                <w:szCs w:val="18"/>
                                <w:lang w:val="es-MX" w:eastAsia="en-US"/>
                              </w:rPr>
                              <w:t xml:space="preserve"> del OGAIP Oaxaca y Presidente del STGAO</w:t>
                            </w:r>
                          </w:p>
                          <w:p w14:paraId="79771360" w14:textId="77777777" w:rsidR="00DC02F2" w:rsidRDefault="00DC0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DA70D53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-13.4pt;margin-top:14.7pt;width:3in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" filled="f" stroked="f" strokeweight=".5pt">
                <v:textbox>
                  <w:txbxContent>
                    <w:p w14:paraId="2DD82D95" w14:textId="30FCA6F6" w:rsidR="0058217B" w:rsidRPr="00DC02F2" w:rsidRDefault="0058217B" w:rsidP="0058217B">
                      <w:pPr>
                        <w:jc w:val="center"/>
                        <w:rPr>
                          <w:rFonts w:ascii="Montserrat" w:eastAsia="Calibri" w:hAnsi="Montserrat" w:cs="Arial"/>
                          <w:b/>
                          <w:bCs/>
                          <w:sz w:val="18"/>
                          <w:szCs w:val="18"/>
                          <w:lang w:val="es-MX" w:eastAsia="en-US"/>
                        </w:rPr>
                      </w:pPr>
                      <w:r w:rsidRPr="00DC02F2">
                        <w:rPr>
                          <w:rFonts w:ascii="Montserrat" w:eastAsia="Times New Roman" w:hAnsi="Montserrat" w:cs="Arial"/>
                          <w:b/>
                          <w:bCs/>
                          <w:sz w:val="18"/>
                          <w:szCs w:val="18"/>
                        </w:rPr>
                        <w:t>C. José Luis Echeverría Morales</w:t>
                      </w:r>
                      <w:r w:rsidRPr="00DC02F2">
                        <w:rPr>
                          <w:rFonts w:ascii="Montserrat" w:eastAsia="Calibri" w:hAnsi="Montserrat" w:cs="Arial"/>
                          <w:b/>
                          <w:bCs/>
                          <w:sz w:val="18"/>
                          <w:szCs w:val="18"/>
                          <w:lang w:val="es-MX" w:eastAsia="en-US"/>
                        </w:rPr>
                        <w:t xml:space="preserve"> </w:t>
                      </w:r>
                    </w:p>
                    <w:p w14:paraId="7A2645C1" w14:textId="52B96803" w:rsidR="0058217B" w:rsidRPr="00DC02F2" w:rsidRDefault="0058217B" w:rsidP="0058217B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DC02F2">
                        <w:rPr>
                          <w:rFonts w:ascii="Montserrat" w:eastAsia="Calibri" w:hAnsi="Montserrat" w:cs="Arial"/>
                          <w:sz w:val="18"/>
                          <w:szCs w:val="18"/>
                          <w:lang w:val="es-MX" w:eastAsia="en-US"/>
                        </w:rPr>
                        <w:t xml:space="preserve">Comisionado </w:t>
                      </w:r>
                      <w:proofErr w:type="gramStart"/>
                      <w:r w:rsidRPr="00DC02F2">
                        <w:rPr>
                          <w:rFonts w:ascii="Montserrat" w:eastAsia="Calibri" w:hAnsi="Montserrat" w:cs="Arial"/>
                          <w:sz w:val="18"/>
                          <w:szCs w:val="18"/>
                          <w:lang w:val="es-MX" w:eastAsia="en-US"/>
                        </w:rPr>
                        <w:t>Presidente</w:t>
                      </w:r>
                      <w:proofErr w:type="gramEnd"/>
                      <w:r w:rsidRPr="00DC02F2">
                        <w:rPr>
                          <w:rFonts w:ascii="Montserrat" w:eastAsia="Calibri" w:hAnsi="Montserrat" w:cs="Arial"/>
                          <w:sz w:val="18"/>
                          <w:szCs w:val="18"/>
                          <w:lang w:val="es-MX" w:eastAsia="en-US"/>
                        </w:rPr>
                        <w:t xml:space="preserve"> del OGAIP Oaxaca y Presidente del STGAO</w:t>
                      </w:r>
                    </w:p>
                    <w:p w14:paraId="79771360" w14:textId="77777777" w:rsidR="00DC02F2" w:rsidRDefault="00DC02F2"/>
                  </w:txbxContent>
                </v:textbox>
              </v:shape>
            </w:pict>
          </mc:Fallback>
        </mc:AlternateContent>
      </w:r>
    </w:p>
    <w:p w14:paraId="4FEB934B" w14:textId="4DA899B3" w:rsidR="00A348DE" w:rsidRPr="00DC02F2" w:rsidRDefault="0058217B" w:rsidP="00796A9F">
      <w:pPr>
        <w:spacing w:line="276" w:lineRule="auto"/>
        <w:rPr>
          <w:rFonts w:ascii="Montserrat" w:hAnsi="Montserrat" w:cs="Arial"/>
          <w:sz w:val="18"/>
          <w:szCs w:val="18"/>
        </w:rPr>
      </w:pPr>
      <w:r w:rsidRPr="00DC02F2">
        <w:rPr>
          <w:rFonts w:ascii="Montserrat" w:eastAsia="Calibri" w:hAnsi="Montserrat" w:cs="Arial"/>
          <w:noProof/>
          <w:color w:val="FF0000"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398C6C" wp14:editId="126EA6BF">
                <wp:simplePos x="0" y="0"/>
                <wp:positionH relativeFrom="margin">
                  <wp:align>right</wp:align>
                </wp:positionH>
                <wp:positionV relativeFrom="paragraph">
                  <wp:posOffset>12501</wp:posOffset>
                </wp:positionV>
                <wp:extent cx="2743200" cy="793750"/>
                <wp:effectExtent l="0" t="0" r="0" b="63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1867" w14:textId="3BCD8E54" w:rsidR="00263126" w:rsidRPr="00DC02F2" w:rsidRDefault="0058217B" w:rsidP="00263126">
                            <w:pPr>
                              <w:jc w:val="center"/>
                              <w:rPr>
                                <w:rFonts w:ascii="Montserrat" w:eastAsia="Calibri" w:hAnsi="Montserrat" w:cs="Arial"/>
                                <w:b/>
                                <w:sz w:val="18"/>
                                <w:szCs w:val="18"/>
                                <w:lang w:val="es-MX" w:eastAsia="en-US"/>
                              </w:rPr>
                            </w:pPr>
                            <w:r w:rsidRPr="00DC02F2">
                              <w:rPr>
                                <w:rFonts w:ascii="Montserrat" w:eastAsia="Calibri" w:hAnsi="Montserrat" w:cs="Arial"/>
                                <w:b/>
                                <w:sz w:val="18"/>
                                <w:szCs w:val="18"/>
                                <w:lang w:val="es-MX" w:eastAsia="en-US"/>
                              </w:rPr>
                              <w:t>C. Edgar Rogelio Estrada Ruiz</w:t>
                            </w:r>
                          </w:p>
                          <w:p w14:paraId="03C8C7DE" w14:textId="41D00447" w:rsidR="00A3501F" w:rsidRPr="00DC02F2" w:rsidRDefault="00263126" w:rsidP="00263126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DC02F2">
                              <w:rPr>
                                <w:rFonts w:ascii="Montserrat" w:eastAsia="Calibri" w:hAnsi="Montserrat" w:cs="Arial"/>
                                <w:sz w:val="18"/>
                                <w:szCs w:val="18"/>
                                <w:lang w:val="es-MX" w:eastAsia="en-US"/>
                              </w:rPr>
                              <w:t xml:space="preserve">Director de Gobierno Abierto del </w:t>
                            </w:r>
                            <w:r w:rsidR="0058217B" w:rsidRPr="00DC02F2">
                              <w:rPr>
                                <w:rFonts w:ascii="Montserrat" w:eastAsia="Calibri" w:hAnsi="Montserrat" w:cs="Arial"/>
                                <w:sz w:val="18"/>
                                <w:szCs w:val="18"/>
                                <w:lang w:val="es-MX" w:eastAsia="en-US"/>
                              </w:rPr>
                              <w:t>OGAIP Oaxaca</w:t>
                            </w:r>
                            <w:r w:rsidRPr="00DC02F2">
                              <w:rPr>
                                <w:rFonts w:ascii="Montserrat" w:eastAsia="Calibri" w:hAnsi="Montserrat" w:cs="Arial"/>
                                <w:sz w:val="18"/>
                                <w:szCs w:val="18"/>
                                <w:lang w:val="es-MX" w:eastAsia="en-US"/>
                              </w:rPr>
                              <w:t xml:space="preserve"> y </w:t>
                            </w:r>
                            <w:proofErr w:type="gramStart"/>
                            <w:r w:rsidRPr="00DC02F2">
                              <w:rPr>
                                <w:rFonts w:ascii="Montserrat" w:eastAsia="Calibri" w:hAnsi="Montserrat" w:cs="Arial"/>
                                <w:sz w:val="18"/>
                                <w:szCs w:val="18"/>
                                <w:lang w:val="es-MX" w:eastAsia="en-US"/>
                              </w:rPr>
                              <w:t>Secretario Técnico</w:t>
                            </w:r>
                            <w:proofErr w:type="gramEnd"/>
                            <w:r w:rsidRPr="00DC02F2">
                              <w:rPr>
                                <w:rFonts w:ascii="Montserrat" w:eastAsia="Calibri" w:hAnsi="Montserrat" w:cs="Arial"/>
                                <w:sz w:val="18"/>
                                <w:szCs w:val="18"/>
                                <w:lang w:val="es-MX" w:eastAsia="en-US"/>
                              </w:rPr>
                              <w:t xml:space="preserve"> del STGAO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E398C6C" id="_x0000_s1027" type="#_x0000_t202" style="position:absolute;margin-left:164.8pt;margin-top:1pt;width:3in;height:62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" filled="f" stroked="f" strokeweight=".5pt">
                <v:textbox>
                  <w:txbxContent>
                    <w:p w14:paraId="00241867" w14:textId="3BCD8E54" w:rsidR="00263126" w:rsidRPr="00DC02F2" w:rsidRDefault="0058217B" w:rsidP="00263126">
                      <w:pPr>
                        <w:jc w:val="center"/>
                        <w:rPr>
                          <w:rFonts w:ascii="Montserrat" w:eastAsia="Calibri" w:hAnsi="Montserrat" w:cs="Arial"/>
                          <w:b/>
                          <w:sz w:val="18"/>
                          <w:szCs w:val="18"/>
                          <w:lang w:val="es-MX" w:eastAsia="en-US"/>
                        </w:rPr>
                      </w:pPr>
                      <w:r w:rsidRPr="00DC02F2">
                        <w:rPr>
                          <w:rFonts w:ascii="Montserrat" w:eastAsia="Calibri" w:hAnsi="Montserrat" w:cs="Arial"/>
                          <w:b/>
                          <w:sz w:val="18"/>
                          <w:szCs w:val="18"/>
                          <w:lang w:val="es-MX" w:eastAsia="en-US"/>
                        </w:rPr>
                        <w:t>C. Edgar Rogelio Estrada Ruiz</w:t>
                      </w:r>
                    </w:p>
                    <w:p w14:paraId="03C8C7DE" w14:textId="41D00447" w:rsidR="00A3501F" w:rsidRPr="00DC02F2" w:rsidRDefault="00263126" w:rsidP="00263126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DC02F2">
                        <w:rPr>
                          <w:rFonts w:ascii="Montserrat" w:eastAsia="Calibri" w:hAnsi="Montserrat" w:cs="Arial"/>
                          <w:sz w:val="18"/>
                          <w:szCs w:val="18"/>
                          <w:lang w:val="es-MX" w:eastAsia="en-US"/>
                        </w:rPr>
                        <w:t xml:space="preserve">Director de Gobierno Abierto del </w:t>
                      </w:r>
                      <w:r w:rsidR="0058217B" w:rsidRPr="00DC02F2">
                        <w:rPr>
                          <w:rFonts w:ascii="Montserrat" w:eastAsia="Calibri" w:hAnsi="Montserrat" w:cs="Arial"/>
                          <w:sz w:val="18"/>
                          <w:szCs w:val="18"/>
                          <w:lang w:val="es-MX" w:eastAsia="en-US"/>
                        </w:rPr>
                        <w:t>OGAIP Oaxaca</w:t>
                      </w:r>
                      <w:r w:rsidRPr="00DC02F2">
                        <w:rPr>
                          <w:rFonts w:ascii="Montserrat" w:eastAsia="Calibri" w:hAnsi="Montserrat" w:cs="Arial"/>
                          <w:sz w:val="18"/>
                          <w:szCs w:val="18"/>
                          <w:lang w:val="es-MX" w:eastAsia="en-US"/>
                        </w:rPr>
                        <w:t xml:space="preserve"> y </w:t>
                      </w:r>
                      <w:proofErr w:type="gramStart"/>
                      <w:r w:rsidRPr="00DC02F2">
                        <w:rPr>
                          <w:rFonts w:ascii="Montserrat" w:eastAsia="Calibri" w:hAnsi="Montserrat" w:cs="Arial"/>
                          <w:sz w:val="18"/>
                          <w:szCs w:val="18"/>
                          <w:lang w:val="es-MX" w:eastAsia="en-US"/>
                        </w:rPr>
                        <w:t>Secretario Técnico</w:t>
                      </w:r>
                      <w:proofErr w:type="gramEnd"/>
                      <w:r w:rsidRPr="00DC02F2">
                        <w:rPr>
                          <w:rFonts w:ascii="Montserrat" w:eastAsia="Calibri" w:hAnsi="Montserrat" w:cs="Arial"/>
                          <w:sz w:val="18"/>
                          <w:szCs w:val="18"/>
                          <w:lang w:val="es-MX" w:eastAsia="en-US"/>
                        </w:rPr>
                        <w:t xml:space="preserve"> del STGAO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E8AC0" w14:textId="77777777" w:rsidR="00A348DE" w:rsidRPr="00DC02F2" w:rsidRDefault="00A348DE" w:rsidP="00796A9F">
      <w:pPr>
        <w:spacing w:line="276" w:lineRule="auto"/>
        <w:rPr>
          <w:rFonts w:ascii="Montserrat" w:hAnsi="Montserrat" w:cs="Arial"/>
          <w:sz w:val="18"/>
          <w:szCs w:val="18"/>
        </w:rPr>
      </w:pPr>
    </w:p>
    <w:p w14:paraId="609DADCE" w14:textId="77777777" w:rsidR="005F542F" w:rsidRPr="00DC02F2" w:rsidRDefault="005F542F" w:rsidP="00796A9F">
      <w:pPr>
        <w:spacing w:line="276" w:lineRule="auto"/>
        <w:rPr>
          <w:rFonts w:ascii="Montserrat" w:hAnsi="Montserrat" w:cs="Arial"/>
          <w:sz w:val="18"/>
          <w:szCs w:val="18"/>
        </w:rPr>
      </w:pPr>
    </w:p>
    <w:p w14:paraId="1C21B1AC" w14:textId="77777777" w:rsidR="00815D8E" w:rsidRPr="00DC02F2" w:rsidRDefault="00815D8E" w:rsidP="00796A9F">
      <w:pPr>
        <w:spacing w:line="276" w:lineRule="auto"/>
        <w:rPr>
          <w:rFonts w:ascii="Montserrat" w:hAnsi="Montserrat" w:cs="Arial"/>
          <w:sz w:val="18"/>
          <w:szCs w:val="18"/>
        </w:rPr>
      </w:pPr>
    </w:p>
    <w:p w14:paraId="53A9D44C" w14:textId="1DAC9458" w:rsidR="005F542F" w:rsidRPr="00DC02F2" w:rsidRDefault="005F542F" w:rsidP="00796A9F">
      <w:pPr>
        <w:spacing w:line="276" w:lineRule="auto"/>
        <w:rPr>
          <w:rFonts w:ascii="Montserrat" w:hAnsi="Montserrat" w:cs="Arial"/>
          <w:sz w:val="18"/>
          <w:szCs w:val="18"/>
        </w:rPr>
      </w:pPr>
    </w:p>
    <w:p w14:paraId="5C2B0E18" w14:textId="77777777" w:rsidR="005304FC" w:rsidRPr="00DC02F2" w:rsidRDefault="005304FC" w:rsidP="00796A9F">
      <w:pPr>
        <w:spacing w:line="276" w:lineRule="auto"/>
        <w:rPr>
          <w:rFonts w:ascii="Montserrat" w:hAnsi="Montserrat" w:cs="Arial"/>
          <w:sz w:val="18"/>
          <w:szCs w:val="18"/>
        </w:rPr>
      </w:pPr>
    </w:p>
    <w:p w14:paraId="60484ABE" w14:textId="77777777" w:rsidR="005304FC" w:rsidRPr="00DC02F2" w:rsidRDefault="005304FC" w:rsidP="00796A9F">
      <w:pPr>
        <w:spacing w:line="276" w:lineRule="auto"/>
        <w:rPr>
          <w:rFonts w:ascii="Montserrat" w:hAnsi="Montserrat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4"/>
      </w:tblGrid>
      <w:tr w:rsidR="00263126" w:rsidRPr="00DC02F2" w14:paraId="07F4542C" w14:textId="77777777" w:rsidTr="0028100B">
        <w:trPr>
          <w:trHeight w:val="1160"/>
        </w:trPr>
        <w:tc>
          <w:tcPr>
            <w:tcW w:w="4514" w:type="dxa"/>
          </w:tcPr>
          <w:p w14:paraId="35424605" w14:textId="65785554" w:rsidR="00263126" w:rsidRPr="00DC02F2" w:rsidRDefault="00DC02F2" w:rsidP="0028100B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</w:rPr>
            </w:pPr>
            <w:r>
              <w:rPr>
                <w:rFonts w:ascii="Montserrat" w:eastAsia="Times New Roman" w:hAnsi="Montserrat" w:cs="Arial"/>
                <w:b/>
                <w:bCs/>
                <w:sz w:val="18"/>
                <w:szCs w:val="18"/>
              </w:rPr>
              <w:t xml:space="preserve">C. </w:t>
            </w:r>
            <w:r w:rsidR="00263126" w:rsidRPr="00DC02F2">
              <w:rPr>
                <w:rFonts w:ascii="Montserrat" w:eastAsia="Times New Roman" w:hAnsi="Montserrat" w:cs="Arial"/>
                <w:b/>
                <w:bCs/>
                <w:sz w:val="18"/>
                <w:szCs w:val="18"/>
              </w:rPr>
              <w:t>Liliana Juárez Córdova</w:t>
            </w:r>
          </w:p>
          <w:p w14:paraId="4A85028F" w14:textId="77A33D56" w:rsidR="00263126" w:rsidRPr="00DC02F2" w:rsidRDefault="00263126" w:rsidP="0028100B">
            <w:pPr>
              <w:spacing w:line="276" w:lineRule="auto"/>
              <w:jc w:val="center"/>
              <w:rPr>
                <w:rFonts w:ascii="Montserrat" w:eastAsia="Times New Roman" w:hAnsi="Montserrat" w:cs="Arial"/>
                <w:sz w:val="18"/>
                <w:szCs w:val="18"/>
              </w:rPr>
            </w:pPr>
            <w:r w:rsidRPr="00DC02F2">
              <w:rPr>
                <w:rFonts w:ascii="Montserrat" w:eastAsia="Times New Roman" w:hAnsi="Montserrat" w:cs="Arial"/>
                <w:sz w:val="18"/>
                <w:szCs w:val="18"/>
              </w:rPr>
              <w:t xml:space="preserve">Titular de la Unidad de Transparencia del Instituto Estatal de </w:t>
            </w:r>
            <w:proofErr w:type="gramStart"/>
            <w:r w:rsidRPr="00DC02F2">
              <w:rPr>
                <w:rFonts w:ascii="Montserrat" w:eastAsia="Times New Roman" w:hAnsi="Montserrat" w:cs="Arial"/>
                <w:sz w:val="18"/>
                <w:szCs w:val="18"/>
              </w:rPr>
              <w:t>Educación  Pública</w:t>
            </w:r>
            <w:proofErr w:type="gramEnd"/>
            <w:r w:rsidRPr="00DC02F2">
              <w:rPr>
                <w:rFonts w:ascii="Montserrat" w:eastAsia="Times New Roman" w:hAnsi="Montserrat" w:cs="Arial"/>
                <w:sz w:val="18"/>
                <w:szCs w:val="18"/>
              </w:rPr>
              <w:t xml:space="preserve">  del Estado de Oaxaca (IEEPO)</w:t>
            </w:r>
            <w:r w:rsidR="005304FC" w:rsidRPr="00DC02F2">
              <w:rPr>
                <w:rFonts w:ascii="Montserrat" w:eastAsia="Times New Roman" w:hAnsi="Montserrat" w:cs="Arial"/>
                <w:sz w:val="18"/>
                <w:szCs w:val="18"/>
              </w:rPr>
              <w:t xml:space="preserve"> e integrante suplente del STGAO</w:t>
            </w:r>
          </w:p>
        </w:tc>
        <w:tc>
          <w:tcPr>
            <w:tcW w:w="4514" w:type="dxa"/>
          </w:tcPr>
          <w:p w14:paraId="6BC0127F" w14:textId="1A5DD97B" w:rsidR="00263126" w:rsidRPr="00DC02F2" w:rsidRDefault="00DC02F2" w:rsidP="0028100B">
            <w:pPr>
              <w:spacing w:line="276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C. </w:t>
            </w:r>
            <w:r w:rsidR="0076364E" w:rsidRPr="00DC02F2">
              <w:rPr>
                <w:rFonts w:ascii="Montserrat" w:hAnsi="Montserrat" w:cs="Arial"/>
                <w:b/>
                <w:bCs/>
                <w:sz w:val="18"/>
                <w:szCs w:val="18"/>
              </w:rPr>
              <w:t>Giovanna Guasch Muñoz</w:t>
            </w:r>
          </w:p>
          <w:p w14:paraId="42927737" w14:textId="3F857918" w:rsidR="00263126" w:rsidRPr="00DC02F2" w:rsidRDefault="00263126" w:rsidP="0028100B">
            <w:pPr>
              <w:spacing w:line="276" w:lineRule="auto"/>
              <w:jc w:val="center"/>
              <w:rPr>
                <w:rFonts w:ascii="Montserrat" w:eastAsia="Times New Roman" w:hAnsi="Montserrat" w:cs="Arial"/>
                <w:sz w:val="18"/>
                <w:szCs w:val="18"/>
              </w:rPr>
            </w:pPr>
            <w:r w:rsidRPr="00DC02F2">
              <w:rPr>
                <w:rFonts w:ascii="Montserrat" w:hAnsi="Montserrat" w:cs="Arial"/>
                <w:sz w:val="18"/>
                <w:szCs w:val="18"/>
              </w:rPr>
              <w:t xml:space="preserve">Titular de la Unidad de Transparencia del Municipio de Oaxaca de Juárez e </w:t>
            </w:r>
            <w:r w:rsidR="005304FC" w:rsidRPr="00DC02F2">
              <w:rPr>
                <w:rFonts w:ascii="Montserrat" w:hAnsi="Montserrat" w:cs="Arial"/>
                <w:sz w:val="18"/>
                <w:szCs w:val="18"/>
              </w:rPr>
              <w:t>i</w:t>
            </w:r>
            <w:r w:rsidRPr="00DC02F2">
              <w:rPr>
                <w:rFonts w:ascii="Montserrat" w:hAnsi="Montserrat" w:cs="Arial"/>
                <w:sz w:val="18"/>
                <w:szCs w:val="18"/>
              </w:rPr>
              <w:t>ntegrante Suplente del STGAO</w:t>
            </w:r>
          </w:p>
        </w:tc>
      </w:tr>
    </w:tbl>
    <w:p w14:paraId="434DD1A2" w14:textId="77777777" w:rsidR="005F542F" w:rsidRPr="00DC02F2" w:rsidRDefault="005F542F" w:rsidP="00796A9F">
      <w:pPr>
        <w:spacing w:line="276" w:lineRule="auto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1B700FCB" w14:textId="77777777" w:rsidR="004824F9" w:rsidRPr="00DC02F2" w:rsidRDefault="004824F9" w:rsidP="00796A9F">
      <w:pPr>
        <w:spacing w:line="276" w:lineRule="auto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351A8D5A" w14:textId="77777777" w:rsidR="004824F9" w:rsidRPr="00DC02F2" w:rsidRDefault="004824F9" w:rsidP="00796A9F">
      <w:pPr>
        <w:spacing w:line="276" w:lineRule="auto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56AD8EC9" w14:textId="77777777" w:rsidR="004824F9" w:rsidRPr="00DC02F2" w:rsidRDefault="004824F9" w:rsidP="00796A9F">
      <w:pPr>
        <w:spacing w:line="276" w:lineRule="auto"/>
        <w:jc w:val="both"/>
        <w:rPr>
          <w:rFonts w:ascii="Montserrat" w:hAnsi="Montserrat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4"/>
      </w:tblGrid>
      <w:tr w:rsidR="004824F9" w:rsidRPr="00DC02F2" w14:paraId="15979584" w14:textId="77777777" w:rsidTr="00671946">
        <w:trPr>
          <w:trHeight w:val="1160"/>
        </w:trPr>
        <w:tc>
          <w:tcPr>
            <w:tcW w:w="4514" w:type="dxa"/>
          </w:tcPr>
          <w:p w14:paraId="3396022C" w14:textId="77777777" w:rsidR="00724707" w:rsidRPr="00DC02F2" w:rsidRDefault="00724707" w:rsidP="00DC02F2">
            <w:pPr>
              <w:spacing w:line="276" w:lineRule="auto"/>
              <w:rPr>
                <w:rFonts w:ascii="Montserrat" w:eastAsia="Times New Roman" w:hAnsi="Montserrat" w:cs="Arial"/>
                <w:b/>
                <w:bCs/>
                <w:sz w:val="18"/>
                <w:szCs w:val="18"/>
              </w:rPr>
            </w:pPr>
          </w:p>
          <w:p w14:paraId="5B4B8DBC" w14:textId="58C52361" w:rsidR="004824F9" w:rsidRPr="00DC02F2" w:rsidRDefault="00DC02F2" w:rsidP="00671946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bCs/>
                <w:sz w:val="18"/>
                <w:szCs w:val="18"/>
              </w:rPr>
            </w:pPr>
            <w:r>
              <w:rPr>
                <w:rFonts w:ascii="Montserrat" w:eastAsia="Times New Roman" w:hAnsi="Montserrat" w:cs="Arial"/>
                <w:b/>
                <w:bCs/>
                <w:sz w:val="18"/>
                <w:szCs w:val="18"/>
              </w:rPr>
              <w:t>C.</w:t>
            </w:r>
            <w:r w:rsidR="004824F9" w:rsidRPr="00DC02F2">
              <w:rPr>
                <w:rFonts w:ascii="Montserrat" w:eastAsia="Times New Roman" w:hAnsi="Montserrat" w:cs="Arial"/>
                <w:b/>
                <w:bCs/>
                <w:sz w:val="18"/>
                <w:szCs w:val="18"/>
              </w:rPr>
              <w:t xml:space="preserve"> Sergio Bolaños Cacho</w:t>
            </w:r>
          </w:p>
          <w:p w14:paraId="7C894188" w14:textId="0C5B70BD" w:rsidR="004824F9" w:rsidRPr="00DC02F2" w:rsidRDefault="004824F9" w:rsidP="00671946">
            <w:pPr>
              <w:spacing w:line="276" w:lineRule="auto"/>
              <w:jc w:val="center"/>
              <w:rPr>
                <w:rFonts w:ascii="Montserrat" w:eastAsia="Times New Roman" w:hAnsi="Montserrat" w:cs="Arial"/>
                <w:sz w:val="18"/>
                <w:szCs w:val="18"/>
              </w:rPr>
            </w:pPr>
            <w:r w:rsidRPr="00DC02F2">
              <w:rPr>
                <w:rFonts w:ascii="Montserrat" w:eastAsia="Times New Roman" w:hAnsi="Montserrat" w:cs="Arial"/>
                <w:sz w:val="18"/>
                <w:szCs w:val="18"/>
              </w:rPr>
              <w:t>Titular de la Unidad de Transparencia de Servicios de Salud de Oaxaca (SSO)</w:t>
            </w:r>
            <w:r w:rsidRPr="00DC02F2">
              <w:rPr>
                <w:rFonts w:ascii="Montserrat" w:hAnsi="Montserrat" w:cs="Arial"/>
                <w:sz w:val="18"/>
                <w:szCs w:val="18"/>
              </w:rPr>
              <w:t xml:space="preserve"> e </w:t>
            </w:r>
            <w:r w:rsidR="005304FC" w:rsidRPr="00DC02F2">
              <w:rPr>
                <w:rFonts w:ascii="Montserrat" w:hAnsi="Montserrat" w:cs="Arial"/>
                <w:sz w:val="18"/>
                <w:szCs w:val="18"/>
              </w:rPr>
              <w:t>i</w:t>
            </w:r>
            <w:r w:rsidRPr="00DC02F2">
              <w:rPr>
                <w:rFonts w:ascii="Montserrat" w:hAnsi="Montserrat" w:cs="Arial"/>
                <w:sz w:val="18"/>
                <w:szCs w:val="18"/>
              </w:rPr>
              <w:t>ntegrante</w:t>
            </w:r>
            <w:r w:rsidR="005304FC" w:rsidRPr="00DC02F2">
              <w:rPr>
                <w:rFonts w:ascii="Montserrat" w:hAnsi="Montserrat" w:cs="Arial"/>
                <w:sz w:val="18"/>
                <w:szCs w:val="18"/>
              </w:rPr>
              <w:t xml:space="preserve"> suplente</w:t>
            </w:r>
            <w:r w:rsidRPr="00DC02F2">
              <w:rPr>
                <w:rFonts w:ascii="Montserrat" w:hAnsi="Montserrat" w:cs="Arial"/>
                <w:sz w:val="18"/>
                <w:szCs w:val="18"/>
              </w:rPr>
              <w:t xml:space="preserve"> del STGAO</w:t>
            </w:r>
          </w:p>
        </w:tc>
        <w:tc>
          <w:tcPr>
            <w:tcW w:w="4514" w:type="dxa"/>
          </w:tcPr>
          <w:p w14:paraId="753C86FA" w14:textId="77777777" w:rsidR="00724707" w:rsidRPr="00DC02F2" w:rsidRDefault="00724707" w:rsidP="009A1904">
            <w:pPr>
              <w:spacing w:line="276" w:lineRule="auto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3D019E78" w14:textId="65D9BEEC" w:rsidR="0058217B" w:rsidRPr="00DC02F2" w:rsidRDefault="00DC02F2" w:rsidP="0058217B">
            <w:pPr>
              <w:tabs>
                <w:tab w:val="left" w:pos="0"/>
              </w:tabs>
              <w:spacing w:line="276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</w:rPr>
              <w:t>C.</w:t>
            </w:r>
            <w:r w:rsidR="0058217B" w:rsidRPr="00DC02F2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José Manuel Méndez </w:t>
            </w:r>
            <w:proofErr w:type="spellStart"/>
            <w:r w:rsidR="0058217B" w:rsidRPr="00DC02F2">
              <w:rPr>
                <w:rFonts w:ascii="Montserrat" w:hAnsi="Montserrat" w:cs="Arial"/>
                <w:b/>
                <w:bCs/>
                <w:sz w:val="18"/>
                <w:szCs w:val="18"/>
              </w:rPr>
              <w:t>Spíndola</w:t>
            </w:r>
            <w:proofErr w:type="spellEnd"/>
          </w:p>
          <w:p w14:paraId="02292DCD" w14:textId="77777777" w:rsidR="0058217B" w:rsidRPr="00DC02F2" w:rsidRDefault="0058217B" w:rsidP="0058217B">
            <w:pPr>
              <w:tabs>
                <w:tab w:val="left" w:pos="0"/>
              </w:tabs>
              <w:spacing w:line="276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C02F2">
              <w:rPr>
                <w:rFonts w:ascii="Montserrat" w:hAnsi="Montserrat" w:cs="Arial"/>
                <w:sz w:val="18"/>
                <w:szCs w:val="18"/>
              </w:rPr>
              <w:t>Director de Transparencia de la Secretaría de la Contraloría y Transparencia Gubernamental del Estado de Oaxaca y enlace operativo del STGAO</w:t>
            </w:r>
          </w:p>
          <w:p w14:paraId="3908B66C" w14:textId="77777777" w:rsidR="006C3427" w:rsidRPr="00DC02F2" w:rsidRDefault="006C3427" w:rsidP="00671946">
            <w:pPr>
              <w:spacing w:line="276" w:lineRule="auto"/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041E3302" w14:textId="4D3A1EAE" w:rsidR="004824F9" w:rsidRPr="00DC02F2" w:rsidRDefault="004824F9" w:rsidP="00671946">
            <w:pPr>
              <w:spacing w:line="276" w:lineRule="auto"/>
              <w:jc w:val="center"/>
              <w:rPr>
                <w:rFonts w:ascii="Montserrat" w:eastAsia="Times New Roman" w:hAnsi="Montserrat" w:cs="Arial"/>
                <w:sz w:val="18"/>
                <w:szCs w:val="18"/>
              </w:rPr>
            </w:pPr>
          </w:p>
        </w:tc>
      </w:tr>
    </w:tbl>
    <w:p w14:paraId="734FAEDC" w14:textId="77777777" w:rsidR="004824F9" w:rsidRPr="00DC02F2" w:rsidRDefault="004824F9" w:rsidP="00796A9F">
      <w:pPr>
        <w:spacing w:line="276" w:lineRule="auto"/>
        <w:jc w:val="both"/>
        <w:rPr>
          <w:rFonts w:ascii="Montserrat" w:hAnsi="Montserrat" w:cs="Arial"/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horzAnchor="margin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4"/>
      </w:tblGrid>
      <w:tr w:rsidR="00061420" w:rsidRPr="00DC02F2" w14:paraId="5D66BFEB" w14:textId="77777777" w:rsidTr="00263126">
        <w:trPr>
          <w:trHeight w:val="1160"/>
        </w:trPr>
        <w:tc>
          <w:tcPr>
            <w:tcW w:w="4514" w:type="dxa"/>
          </w:tcPr>
          <w:p w14:paraId="52E5E810" w14:textId="77777777" w:rsidR="009A1904" w:rsidRPr="00DC02F2" w:rsidRDefault="009A1904" w:rsidP="00C454CF">
            <w:pPr>
              <w:spacing w:line="276" w:lineRule="auto"/>
              <w:rPr>
                <w:rFonts w:ascii="Montserrat" w:eastAsia="Times New Roman" w:hAnsi="Montserrat" w:cs="Arial"/>
                <w:sz w:val="18"/>
                <w:szCs w:val="18"/>
              </w:rPr>
            </w:pPr>
          </w:p>
          <w:p w14:paraId="798F5657" w14:textId="50B8150C" w:rsidR="00263126" w:rsidRPr="00DC02F2" w:rsidRDefault="00DC02F2" w:rsidP="00ED7B90">
            <w:pPr>
              <w:spacing w:line="276" w:lineRule="auto"/>
              <w:jc w:val="center"/>
              <w:rPr>
                <w:rFonts w:ascii="Montserrat" w:eastAsia="Times New Roman" w:hAnsi="Montserrat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sz w:val="18"/>
                <w:szCs w:val="18"/>
              </w:rPr>
              <w:t>C.</w:t>
            </w:r>
            <w:r w:rsidR="00263126" w:rsidRPr="00DC02F2">
              <w:rPr>
                <w:rFonts w:ascii="Montserrat" w:eastAsia="Times New Roman" w:hAnsi="Montserrat" w:cs="Arial"/>
                <w:b/>
                <w:bCs/>
                <w:sz w:val="18"/>
                <w:szCs w:val="18"/>
              </w:rPr>
              <w:t xml:space="preserve"> </w:t>
            </w:r>
            <w:r w:rsidR="004824F9" w:rsidRPr="00DC02F2">
              <w:rPr>
                <w:rFonts w:ascii="Montserrat" w:eastAsia="Times New Roman" w:hAnsi="Montserrat" w:cs="Arial"/>
                <w:b/>
                <w:bCs/>
                <w:sz w:val="18"/>
                <w:szCs w:val="18"/>
              </w:rPr>
              <w:t>Jaime Alejandro Velásquez</w:t>
            </w:r>
          </w:p>
          <w:p w14:paraId="0AF04BA2" w14:textId="25BAEE4A" w:rsidR="00061420" w:rsidRPr="00DC02F2" w:rsidRDefault="004824F9" w:rsidP="00E869A9">
            <w:pPr>
              <w:spacing w:line="276" w:lineRule="auto"/>
              <w:jc w:val="center"/>
              <w:rPr>
                <w:rFonts w:ascii="Montserrat" w:eastAsia="Times New Roman" w:hAnsi="Montserrat" w:cs="Arial"/>
                <w:sz w:val="18"/>
                <w:szCs w:val="18"/>
              </w:rPr>
            </w:pPr>
            <w:r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Titular de la </w:t>
            </w:r>
            <w:r w:rsidR="005304FC"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U</w:t>
            </w:r>
            <w:r w:rsidR="0076792B"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nidad de </w:t>
            </w:r>
            <w:r w:rsidR="005304FC"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T</w:t>
            </w:r>
            <w:r w:rsidR="0076792B"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ransparencia </w:t>
            </w:r>
            <w:r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de la </w:t>
            </w:r>
            <w:proofErr w:type="gramStart"/>
            <w:r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Fiscalía General</w:t>
            </w:r>
            <w:proofErr w:type="gramEnd"/>
            <w:r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76792B"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Estado de Oaxaca</w:t>
            </w:r>
            <w:r w:rsidR="005304FC"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 (FGEO)</w:t>
            </w:r>
            <w:r w:rsidR="00263126"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 e </w:t>
            </w:r>
            <w:r w:rsidR="005304FC"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i</w:t>
            </w:r>
            <w:r w:rsidR="00263126"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ntegrante </w:t>
            </w:r>
            <w:r w:rsidR="005304FC"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suplente </w:t>
            </w:r>
            <w:r w:rsidR="00263126"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del STGAO</w:t>
            </w:r>
          </w:p>
        </w:tc>
        <w:tc>
          <w:tcPr>
            <w:tcW w:w="4514" w:type="dxa"/>
          </w:tcPr>
          <w:p w14:paraId="1FE128B6" w14:textId="77777777" w:rsidR="00ED7B90" w:rsidRPr="00DC02F2" w:rsidRDefault="00ED7B90" w:rsidP="00ED7B90">
            <w:pPr>
              <w:tabs>
                <w:tab w:val="left" w:pos="0"/>
              </w:tabs>
              <w:spacing w:line="276" w:lineRule="auto"/>
              <w:rPr>
                <w:rFonts w:ascii="Montserrat" w:hAnsi="Montserrat" w:cs="Arial"/>
                <w:sz w:val="18"/>
                <w:szCs w:val="18"/>
              </w:rPr>
            </w:pPr>
          </w:p>
          <w:p w14:paraId="6C4E9013" w14:textId="468E310E" w:rsidR="00433F46" w:rsidRPr="00DC02F2" w:rsidRDefault="00DC02F2" w:rsidP="005304FC">
            <w:pPr>
              <w:tabs>
                <w:tab w:val="left" w:pos="0"/>
              </w:tabs>
              <w:spacing w:line="276" w:lineRule="auto"/>
              <w:jc w:val="center"/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sz w:val="18"/>
                <w:szCs w:val="18"/>
              </w:rPr>
              <w:t xml:space="preserve">C. </w:t>
            </w:r>
            <w:r w:rsidR="00ED7B90" w:rsidRPr="00DC02F2">
              <w:rPr>
                <w:rFonts w:ascii="Montserrat" w:eastAsia="Times New Roman" w:hAnsi="Montserrat" w:cs="Arial"/>
                <w:b/>
                <w:bCs/>
                <w:sz w:val="18"/>
                <w:szCs w:val="18"/>
              </w:rPr>
              <w:t>Maribel Herrera Hernández</w:t>
            </w:r>
            <w:r w:rsidR="00ED7B90"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 xml:space="preserve">; </w:t>
            </w:r>
          </w:p>
          <w:p w14:paraId="42BAA737" w14:textId="19C66CF4" w:rsidR="005304FC" w:rsidRPr="00DC02F2" w:rsidRDefault="00ED7B90" w:rsidP="005304FC">
            <w:pPr>
              <w:tabs>
                <w:tab w:val="left" w:pos="0"/>
              </w:tabs>
              <w:spacing w:line="276" w:lineRule="auto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DC02F2">
              <w:rPr>
                <w:rFonts w:ascii="Montserrat" w:eastAsia="Times New Roman" w:hAnsi="Montserrat" w:cs="Arial"/>
                <w:color w:val="000000"/>
                <w:sz w:val="18"/>
                <w:szCs w:val="18"/>
                <w:lang w:eastAsia="es-MX"/>
              </w:rPr>
              <w:t>Titular del Departamento Jurídico de la Coordinación de Planeación y Evaluación para el Desarrollo Social de Oaxaca (COPEVAL)</w:t>
            </w:r>
          </w:p>
          <w:p w14:paraId="2D5628C4" w14:textId="7299D599" w:rsidR="00061420" w:rsidRPr="00DC02F2" w:rsidRDefault="00061420" w:rsidP="0058217B">
            <w:pPr>
              <w:tabs>
                <w:tab w:val="left" w:pos="0"/>
              </w:tabs>
              <w:spacing w:line="276" w:lineRule="auto"/>
              <w:jc w:val="center"/>
              <w:rPr>
                <w:rFonts w:ascii="Montserrat" w:eastAsia="Times New Roman" w:hAnsi="Montserrat" w:cs="Arial"/>
                <w:sz w:val="18"/>
                <w:szCs w:val="18"/>
              </w:rPr>
            </w:pPr>
          </w:p>
        </w:tc>
      </w:tr>
    </w:tbl>
    <w:p w14:paraId="478D476E" w14:textId="77777777" w:rsidR="009A1904" w:rsidRPr="00DC02F2" w:rsidRDefault="009A1904" w:rsidP="005304FC">
      <w:pPr>
        <w:tabs>
          <w:tab w:val="left" w:pos="0"/>
        </w:tabs>
        <w:spacing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46782B3C" w14:textId="77777777" w:rsidR="009A1904" w:rsidRPr="00DC02F2" w:rsidRDefault="009A1904" w:rsidP="005304FC">
      <w:pPr>
        <w:tabs>
          <w:tab w:val="left" w:pos="0"/>
        </w:tabs>
        <w:spacing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1A7FD645" w14:textId="77777777" w:rsidR="009A1904" w:rsidRPr="00DC02F2" w:rsidRDefault="009A1904" w:rsidP="005304FC">
      <w:pPr>
        <w:tabs>
          <w:tab w:val="left" w:pos="0"/>
        </w:tabs>
        <w:spacing w:line="276" w:lineRule="auto"/>
        <w:jc w:val="both"/>
        <w:rPr>
          <w:rFonts w:ascii="Montserrat" w:hAnsi="Montserrat" w:cs="Arial"/>
          <w:sz w:val="18"/>
          <w:szCs w:val="18"/>
        </w:rPr>
      </w:pPr>
    </w:p>
    <w:p w14:paraId="5084BCB7" w14:textId="0AC0F042" w:rsidR="005304FC" w:rsidRPr="00DC02F2" w:rsidRDefault="005F542F" w:rsidP="005304FC">
      <w:pPr>
        <w:tabs>
          <w:tab w:val="left" w:pos="0"/>
        </w:tabs>
        <w:spacing w:line="276" w:lineRule="auto"/>
        <w:jc w:val="both"/>
        <w:rPr>
          <w:rFonts w:ascii="Montserrat" w:hAnsi="Montserrat" w:cs="Arial"/>
          <w:sz w:val="13"/>
          <w:szCs w:val="13"/>
        </w:rPr>
      </w:pPr>
      <w:r w:rsidRPr="00DC02F2">
        <w:rPr>
          <w:rFonts w:ascii="Montserrat" w:hAnsi="Montserrat" w:cs="Arial"/>
          <w:sz w:val="13"/>
          <w:szCs w:val="13"/>
        </w:rPr>
        <w:t>La presente hoja de firmas corresponde</w:t>
      </w:r>
      <w:r w:rsidR="00533218" w:rsidRPr="00DC02F2">
        <w:rPr>
          <w:rFonts w:ascii="Montserrat" w:hAnsi="Montserrat" w:cs="Arial"/>
          <w:sz w:val="13"/>
          <w:szCs w:val="13"/>
        </w:rPr>
        <w:t xml:space="preserve"> al</w:t>
      </w:r>
      <w:r w:rsidRPr="00DC02F2">
        <w:rPr>
          <w:rFonts w:ascii="Montserrat" w:hAnsi="Montserrat" w:cs="Arial"/>
          <w:sz w:val="13"/>
          <w:szCs w:val="13"/>
        </w:rPr>
        <w:t xml:space="preserve"> Acta de la </w:t>
      </w:r>
      <w:r w:rsidR="00C454CF" w:rsidRPr="00DC02F2">
        <w:rPr>
          <w:rFonts w:ascii="Montserrat" w:hAnsi="Montserrat" w:cs="Arial"/>
          <w:sz w:val="13"/>
          <w:szCs w:val="13"/>
        </w:rPr>
        <w:t>Primer</w:t>
      </w:r>
      <w:r w:rsidR="00B30DB5" w:rsidRPr="00DC02F2">
        <w:rPr>
          <w:rFonts w:ascii="Montserrat" w:hAnsi="Montserrat" w:cs="Arial"/>
          <w:sz w:val="13"/>
          <w:szCs w:val="13"/>
        </w:rPr>
        <w:t>a</w:t>
      </w:r>
      <w:r w:rsidRPr="00DC02F2">
        <w:rPr>
          <w:rFonts w:ascii="Montserrat" w:hAnsi="Montserrat" w:cs="Arial"/>
          <w:sz w:val="13"/>
          <w:szCs w:val="13"/>
        </w:rPr>
        <w:t xml:space="preserve"> Sesión </w:t>
      </w:r>
      <w:r w:rsidR="0058217B" w:rsidRPr="00DC02F2">
        <w:rPr>
          <w:rFonts w:ascii="Montserrat" w:hAnsi="Montserrat" w:cs="Arial"/>
          <w:sz w:val="13"/>
          <w:szCs w:val="13"/>
        </w:rPr>
        <w:t>Extraordinari</w:t>
      </w:r>
      <w:r w:rsidRPr="00DC02F2">
        <w:rPr>
          <w:rFonts w:ascii="Montserrat" w:hAnsi="Montserrat" w:cs="Arial"/>
          <w:sz w:val="13"/>
          <w:szCs w:val="13"/>
        </w:rPr>
        <w:t xml:space="preserve">a </w:t>
      </w:r>
      <w:r w:rsidR="00DC02F2" w:rsidRPr="00DC02F2">
        <w:rPr>
          <w:rFonts w:ascii="Montserrat" w:hAnsi="Montserrat" w:cs="Arial"/>
          <w:sz w:val="13"/>
          <w:szCs w:val="13"/>
        </w:rPr>
        <w:t xml:space="preserve">2021 </w:t>
      </w:r>
      <w:r w:rsidRPr="00DC02F2">
        <w:rPr>
          <w:rFonts w:ascii="Montserrat" w:hAnsi="Montserrat" w:cs="Arial"/>
          <w:sz w:val="13"/>
          <w:szCs w:val="13"/>
        </w:rPr>
        <w:t xml:space="preserve">del Secretariado Técnico de Gobierno Abierto del Estado de Oaxaca, celebrada </w:t>
      </w:r>
      <w:r w:rsidR="005E0E2F">
        <w:rPr>
          <w:rFonts w:ascii="Montserrat" w:hAnsi="Montserrat" w:cs="Arial"/>
          <w:sz w:val="13"/>
          <w:szCs w:val="13"/>
        </w:rPr>
        <w:t xml:space="preserve">a través de la plataforma zoom, </w:t>
      </w:r>
      <w:r w:rsidRPr="00DC02F2">
        <w:rPr>
          <w:rFonts w:ascii="Montserrat" w:hAnsi="Montserrat" w:cs="Arial"/>
          <w:sz w:val="13"/>
          <w:szCs w:val="13"/>
        </w:rPr>
        <w:t xml:space="preserve">el </w:t>
      </w:r>
      <w:r w:rsidR="0058217B" w:rsidRPr="00DC02F2">
        <w:rPr>
          <w:rFonts w:ascii="Montserrat" w:hAnsi="Montserrat" w:cs="Arial"/>
          <w:sz w:val="13"/>
          <w:szCs w:val="13"/>
        </w:rPr>
        <w:t>tres</w:t>
      </w:r>
      <w:r w:rsidR="00533218" w:rsidRPr="00DC02F2">
        <w:rPr>
          <w:rFonts w:ascii="Montserrat" w:hAnsi="Montserrat" w:cs="Arial"/>
          <w:sz w:val="13"/>
          <w:szCs w:val="13"/>
        </w:rPr>
        <w:t xml:space="preserve"> de </w:t>
      </w:r>
      <w:r w:rsidR="0058217B" w:rsidRPr="00DC02F2">
        <w:rPr>
          <w:rFonts w:ascii="Montserrat" w:hAnsi="Montserrat" w:cs="Arial"/>
          <w:sz w:val="13"/>
          <w:szCs w:val="13"/>
        </w:rPr>
        <w:t>diciembre</w:t>
      </w:r>
      <w:r w:rsidRPr="00DC02F2">
        <w:rPr>
          <w:rFonts w:ascii="Montserrat" w:hAnsi="Montserrat" w:cs="Arial"/>
          <w:sz w:val="13"/>
          <w:szCs w:val="13"/>
        </w:rPr>
        <w:t xml:space="preserve"> de dos mil </w:t>
      </w:r>
      <w:r w:rsidR="0072294B" w:rsidRPr="00DC02F2">
        <w:rPr>
          <w:rFonts w:ascii="Montserrat" w:hAnsi="Montserrat" w:cs="Arial"/>
          <w:sz w:val="13"/>
          <w:szCs w:val="13"/>
        </w:rPr>
        <w:t>veint</w:t>
      </w:r>
      <w:r w:rsidR="0058217B" w:rsidRPr="00DC02F2">
        <w:rPr>
          <w:rFonts w:ascii="Montserrat" w:hAnsi="Montserrat" w:cs="Arial"/>
          <w:sz w:val="13"/>
          <w:szCs w:val="13"/>
        </w:rPr>
        <w:t>iuno</w:t>
      </w:r>
      <w:r w:rsidRPr="00DC02F2">
        <w:rPr>
          <w:rFonts w:ascii="Montserrat" w:hAnsi="Montserrat" w:cs="Arial"/>
          <w:sz w:val="13"/>
          <w:szCs w:val="13"/>
        </w:rPr>
        <w:t xml:space="preserve">. </w:t>
      </w:r>
      <w:proofErr w:type="gramStart"/>
      <w:r w:rsidRPr="00DC02F2">
        <w:rPr>
          <w:rFonts w:ascii="Montserrat" w:hAnsi="Montserrat" w:cs="Arial"/>
          <w:sz w:val="13"/>
          <w:szCs w:val="13"/>
        </w:rPr>
        <w:t>Conste</w:t>
      </w:r>
      <w:r w:rsidR="00DC02F2" w:rsidRPr="00DC02F2">
        <w:rPr>
          <w:rFonts w:ascii="Montserrat" w:hAnsi="Montserrat" w:cs="Arial"/>
          <w:sz w:val="13"/>
          <w:szCs w:val="13"/>
        </w:rPr>
        <w:t>.-----------------------------</w:t>
      </w:r>
      <w:proofErr w:type="gramEnd"/>
    </w:p>
    <w:sectPr w:rsidR="005304FC" w:rsidRPr="00DC02F2" w:rsidSect="006162FC">
      <w:headerReference w:type="default" r:id="rId8"/>
      <w:footerReference w:type="default" r:id="rId9"/>
      <w:pgSz w:w="12240" w:h="15840" w:code="1"/>
      <w:pgMar w:top="1768" w:right="1418" w:bottom="1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5C54" w14:textId="77777777" w:rsidR="00DC708B" w:rsidRDefault="00DC708B">
      <w:r>
        <w:separator/>
      </w:r>
    </w:p>
  </w:endnote>
  <w:endnote w:type="continuationSeparator" w:id="0">
    <w:p w14:paraId="49663451" w14:textId="77777777" w:rsidR="00DC708B" w:rsidRDefault="00DC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EEF4" w14:textId="7015D8B8" w:rsidR="00532958" w:rsidRDefault="00816CFD">
    <w:pPr>
      <w:pStyle w:val="Piedepgin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DBDD27A" wp14:editId="45122C51">
          <wp:simplePos x="0" y="0"/>
          <wp:positionH relativeFrom="page">
            <wp:align>center</wp:align>
          </wp:positionH>
          <wp:positionV relativeFrom="paragraph">
            <wp:posOffset>-154447</wp:posOffset>
          </wp:positionV>
          <wp:extent cx="7798358" cy="764274"/>
          <wp:effectExtent l="0" t="0" r="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311" cy="765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7A34" w14:textId="77777777" w:rsidR="00DC708B" w:rsidRDefault="00DC708B">
      <w:r>
        <w:separator/>
      </w:r>
    </w:p>
  </w:footnote>
  <w:footnote w:type="continuationSeparator" w:id="0">
    <w:p w14:paraId="4B95BB4C" w14:textId="77777777" w:rsidR="00DC708B" w:rsidRDefault="00DC7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601A" w14:textId="742395D6" w:rsidR="00532958" w:rsidRDefault="006162F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64A04B" wp14:editId="6E2E1BEB">
              <wp:simplePos x="0" y="0"/>
              <wp:positionH relativeFrom="column">
                <wp:posOffset>1460508</wp:posOffset>
              </wp:positionH>
              <wp:positionV relativeFrom="paragraph">
                <wp:posOffset>1198</wp:posOffset>
              </wp:positionV>
              <wp:extent cx="4398380" cy="52260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8380" cy="5226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2D937B" w14:textId="77777777" w:rsidR="006162FC" w:rsidRPr="006162FC" w:rsidRDefault="006162FC" w:rsidP="006162FC">
                          <w:pPr>
                            <w:spacing w:line="276" w:lineRule="auto"/>
                            <w:jc w:val="right"/>
                            <w:rPr>
                              <w:rFonts w:ascii="Montserrat" w:eastAsia="Calibri" w:hAnsi="Montserrat" w:cs="Arial"/>
                              <w:b/>
                              <w:color w:val="7030A0"/>
                              <w:sz w:val="18"/>
                              <w:szCs w:val="18"/>
                              <w:lang w:val="es-MX" w:eastAsia="en-US"/>
                            </w:rPr>
                          </w:pPr>
                          <w:r w:rsidRPr="006162FC">
                            <w:rPr>
                              <w:rFonts w:ascii="Montserrat" w:eastAsia="Calibri" w:hAnsi="Montserrat" w:cs="Arial"/>
                              <w:b/>
                              <w:color w:val="7030A0"/>
                              <w:sz w:val="18"/>
                              <w:szCs w:val="18"/>
                              <w:lang w:val="es-MX" w:eastAsia="en-US"/>
                            </w:rPr>
                            <w:t>ACTA DE LA PRIMERA SESIÓN EXTRAORDINARIA 2021</w:t>
                          </w:r>
                        </w:p>
                        <w:p w14:paraId="05950E77" w14:textId="77777777" w:rsidR="006162FC" w:rsidRPr="006162FC" w:rsidRDefault="006162FC" w:rsidP="006162FC">
                          <w:pPr>
                            <w:spacing w:line="276" w:lineRule="auto"/>
                            <w:jc w:val="right"/>
                            <w:rPr>
                              <w:rFonts w:ascii="Montserrat" w:eastAsia="Calibri" w:hAnsi="Montserrat" w:cs="Arial"/>
                              <w:bCs/>
                              <w:color w:val="7030A0"/>
                              <w:sz w:val="18"/>
                              <w:szCs w:val="18"/>
                              <w:lang w:val="es-MX" w:eastAsia="en-US"/>
                            </w:rPr>
                          </w:pPr>
                          <w:r w:rsidRPr="006162FC">
                            <w:rPr>
                              <w:rFonts w:ascii="Montserrat" w:eastAsia="Calibri" w:hAnsi="Montserrat" w:cs="Arial"/>
                              <w:bCs/>
                              <w:color w:val="7030A0"/>
                              <w:sz w:val="18"/>
                              <w:szCs w:val="18"/>
                              <w:lang w:val="es-MX" w:eastAsia="en-US"/>
                            </w:rPr>
                            <w:t>SECRETARIADO TÉCNICO DE GOBIERNO</w:t>
                          </w:r>
                        </w:p>
                        <w:p w14:paraId="0F7F93BA" w14:textId="54E58E68" w:rsidR="006162FC" w:rsidRPr="006162FC" w:rsidRDefault="006162FC" w:rsidP="006162FC">
                          <w:pPr>
                            <w:spacing w:line="276" w:lineRule="auto"/>
                            <w:jc w:val="right"/>
                            <w:rPr>
                              <w:rFonts w:ascii="Montserrat" w:eastAsia="Calibri" w:hAnsi="Montserrat" w:cs="Arial"/>
                              <w:bCs/>
                              <w:color w:val="7030A0"/>
                              <w:sz w:val="18"/>
                              <w:szCs w:val="18"/>
                              <w:lang w:val="es-MX" w:eastAsia="en-US"/>
                            </w:rPr>
                          </w:pPr>
                          <w:r w:rsidRPr="006162FC">
                            <w:rPr>
                              <w:rFonts w:ascii="Montserrat" w:eastAsia="Calibri" w:hAnsi="Montserrat" w:cs="Arial"/>
                              <w:bCs/>
                              <w:color w:val="7030A0"/>
                              <w:sz w:val="18"/>
                              <w:szCs w:val="18"/>
                              <w:lang w:val="es-MX" w:eastAsia="en-US"/>
                            </w:rPr>
                            <w:t>ABIERTO DEL ESTADO DE OAXACA</w:t>
                          </w:r>
                        </w:p>
                        <w:p w14:paraId="02512BA7" w14:textId="2156F624" w:rsidR="000B1410" w:rsidRPr="000B1410" w:rsidRDefault="000B1410" w:rsidP="000B1410">
                          <w:pPr>
                            <w:jc w:val="right"/>
                            <w:rPr>
                              <w:rFonts w:ascii="Montserrat" w:hAnsi="Montserrat"/>
                              <w:color w:val="7030A0"/>
                              <w:sz w:val="22"/>
                              <w:szCs w:val="22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964A04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15pt;margin-top:.1pt;width:346.35pt;height:4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" fillcolor="white [3201]" stroked="f" strokeweight=".5pt">
              <v:textbox>
                <w:txbxContent>
                  <w:p w14:paraId="202D937B" w14:textId="77777777" w:rsidR="006162FC" w:rsidRPr="006162FC" w:rsidRDefault="006162FC" w:rsidP="006162FC">
                    <w:pPr>
                      <w:spacing w:line="276" w:lineRule="auto"/>
                      <w:jc w:val="right"/>
                      <w:rPr>
                        <w:rFonts w:ascii="Montserrat" w:eastAsia="Calibri" w:hAnsi="Montserrat" w:cs="Arial"/>
                        <w:b/>
                        <w:color w:val="7030A0"/>
                        <w:sz w:val="18"/>
                        <w:szCs w:val="18"/>
                        <w:lang w:val="es-MX" w:eastAsia="en-US"/>
                      </w:rPr>
                    </w:pPr>
                    <w:r w:rsidRPr="006162FC">
                      <w:rPr>
                        <w:rFonts w:ascii="Montserrat" w:eastAsia="Calibri" w:hAnsi="Montserrat" w:cs="Arial"/>
                        <w:b/>
                        <w:color w:val="7030A0"/>
                        <w:sz w:val="18"/>
                        <w:szCs w:val="18"/>
                        <w:lang w:val="es-MX" w:eastAsia="en-US"/>
                      </w:rPr>
                      <w:t>ACTA DE LA PRIMERA SESIÓN EXTRAORDINARIA 2021</w:t>
                    </w:r>
                  </w:p>
                  <w:p w14:paraId="05950E77" w14:textId="77777777" w:rsidR="006162FC" w:rsidRPr="006162FC" w:rsidRDefault="006162FC" w:rsidP="006162FC">
                    <w:pPr>
                      <w:spacing w:line="276" w:lineRule="auto"/>
                      <w:jc w:val="right"/>
                      <w:rPr>
                        <w:rFonts w:ascii="Montserrat" w:eastAsia="Calibri" w:hAnsi="Montserrat" w:cs="Arial"/>
                        <w:bCs/>
                        <w:color w:val="7030A0"/>
                        <w:sz w:val="18"/>
                        <w:szCs w:val="18"/>
                        <w:lang w:val="es-MX" w:eastAsia="en-US"/>
                      </w:rPr>
                    </w:pPr>
                    <w:r w:rsidRPr="006162FC">
                      <w:rPr>
                        <w:rFonts w:ascii="Montserrat" w:eastAsia="Calibri" w:hAnsi="Montserrat" w:cs="Arial"/>
                        <w:bCs/>
                        <w:color w:val="7030A0"/>
                        <w:sz w:val="18"/>
                        <w:szCs w:val="18"/>
                        <w:lang w:val="es-MX" w:eastAsia="en-US"/>
                      </w:rPr>
                      <w:t>SECRETARIADO TÉCNICO DE GOBIERNO</w:t>
                    </w:r>
                  </w:p>
                  <w:p w14:paraId="0F7F93BA" w14:textId="54E58E68" w:rsidR="006162FC" w:rsidRPr="006162FC" w:rsidRDefault="006162FC" w:rsidP="006162FC">
                    <w:pPr>
                      <w:spacing w:line="276" w:lineRule="auto"/>
                      <w:jc w:val="right"/>
                      <w:rPr>
                        <w:rFonts w:ascii="Montserrat" w:eastAsia="Calibri" w:hAnsi="Montserrat" w:cs="Arial"/>
                        <w:bCs/>
                        <w:color w:val="7030A0"/>
                        <w:sz w:val="18"/>
                        <w:szCs w:val="18"/>
                        <w:lang w:val="es-MX" w:eastAsia="en-US"/>
                      </w:rPr>
                    </w:pPr>
                    <w:r w:rsidRPr="006162FC">
                      <w:rPr>
                        <w:rFonts w:ascii="Montserrat" w:eastAsia="Calibri" w:hAnsi="Montserrat" w:cs="Arial"/>
                        <w:bCs/>
                        <w:color w:val="7030A0"/>
                        <w:sz w:val="18"/>
                        <w:szCs w:val="18"/>
                        <w:lang w:val="es-MX" w:eastAsia="en-US"/>
                      </w:rPr>
                      <w:t>ABIERTO DEL ESTADO DE OAXACA</w:t>
                    </w:r>
                  </w:p>
                  <w:p w14:paraId="02512BA7" w14:textId="2156F624" w:rsidR="000B1410" w:rsidRPr="000B1410" w:rsidRDefault="000B1410" w:rsidP="000B1410">
                    <w:pPr>
                      <w:jc w:val="right"/>
                      <w:rPr>
                        <w:rFonts w:ascii="Montserrat" w:hAnsi="Montserrat"/>
                        <w:color w:val="7030A0"/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670D4BD1" wp14:editId="7CA6BC61">
          <wp:simplePos x="0" y="0"/>
          <wp:positionH relativeFrom="column">
            <wp:posOffset>6816</wp:posOffset>
          </wp:positionH>
          <wp:positionV relativeFrom="paragraph">
            <wp:posOffset>-163091</wp:posOffset>
          </wp:positionV>
          <wp:extent cx="1541780" cy="627380"/>
          <wp:effectExtent l="0" t="0" r="1270" b="1270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666" b="15643"/>
                  <a:stretch/>
                </pic:blipFill>
                <pic:spPr bwMode="auto">
                  <a:xfrm>
                    <a:off x="0" y="0"/>
                    <a:ext cx="15417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39731397"/>
        <w:docPartObj>
          <w:docPartGallery w:val="Page Numbers (Margins)"/>
          <w:docPartUnique/>
        </w:docPartObj>
      </w:sdtPr>
      <w:sdtEndPr/>
      <w:sdtContent>
        <w:r w:rsidR="00FB2F62">
          <w:rPr>
            <w:noProof/>
            <w:lang w:val="es-ES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4BB47A26" wp14:editId="65BEE2B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sdtEndPr>
                              <w:sdtContent>
                                <w:p w14:paraId="374B33CC" w14:textId="77777777" w:rsidR="00FB2F62" w:rsidRPr="00FB2F62" w:rsidRDefault="00FB2F6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FB2F62">
                                    <w:rPr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B2F62">
                                    <w:rPr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FB2F62">
                                    <w:rPr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575C3" w:rsidRPr="004575C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595959" w:themeColor="text1" w:themeTint="A6"/>
                                      <w:sz w:val="16"/>
                                      <w:szCs w:val="16"/>
                                      <w:lang w:val="es-ES"/>
                                    </w:rPr>
                                    <w:t>1</w:t>
                                  </w:r>
                                  <w:r w:rsidRPr="00FB2F62"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4BB47A26" id="Rectángulo 9" o:spid="_x0000_s1029" style="position:absolute;margin-left:0;margin-top:0;width:60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</w:sdtEndPr>
                        <w:sdtContent>
                          <w:p w14:paraId="374B33CC" w14:textId="77777777" w:rsidR="00FB2F62" w:rsidRPr="00FB2F62" w:rsidRDefault="00FB2F6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B2F6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B2F6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FB2F62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575C3" w:rsidRPr="004575C3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595959" w:themeColor="text1" w:themeTint="A6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FB2F62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24D"/>
    <w:multiLevelType w:val="hybridMultilevel"/>
    <w:tmpl w:val="E80EF9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C6DA2"/>
    <w:multiLevelType w:val="hybridMultilevel"/>
    <w:tmpl w:val="7B746CD0"/>
    <w:lvl w:ilvl="0" w:tplc="9F90D4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32AB"/>
    <w:multiLevelType w:val="hybridMultilevel"/>
    <w:tmpl w:val="E80EF9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172C5"/>
    <w:multiLevelType w:val="hybridMultilevel"/>
    <w:tmpl w:val="E80EF9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C6D55"/>
    <w:multiLevelType w:val="hybridMultilevel"/>
    <w:tmpl w:val="48348B30"/>
    <w:lvl w:ilvl="0" w:tplc="040A0013">
      <w:start w:val="1"/>
      <w:numFmt w:val="upp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04F45"/>
    <w:multiLevelType w:val="hybridMultilevel"/>
    <w:tmpl w:val="0A3CFF20"/>
    <w:lvl w:ilvl="0" w:tplc="F75410D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51018"/>
    <w:multiLevelType w:val="hybridMultilevel"/>
    <w:tmpl w:val="5044C40C"/>
    <w:lvl w:ilvl="0" w:tplc="080A000F">
      <w:start w:val="1"/>
      <w:numFmt w:val="decimal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4D24"/>
    <w:multiLevelType w:val="hybridMultilevel"/>
    <w:tmpl w:val="22461B1C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AC0F2D"/>
    <w:multiLevelType w:val="hybridMultilevel"/>
    <w:tmpl w:val="E80EF91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816F6"/>
    <w:multiLevelType w:val="hybridMultilevel"/>
    <w:tmpl w:val="5044C40C"/>
    <w:lvl w:ilvl="0" w:tplc="080A000F">
      <w:start w:val="1"/>
      <w:numFmt w:val="decimal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F028E"/>
    <w:multiLevelType w:val="hybridMultilevel"/>
    <w:tmpl w:val="5044C40C"/>
    <w:lvl w:ilvl="0" w:tplc="080A000F">
      <w:start w:val="1"/>
      <w:numFmt w:val="decimal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D62B8"/>
    <w:multiLevelType w:val="hybridMultilevel"/>
    <w:tmpl w:val="1FD0C638"/>
    <w:lvl w:ilvl="0" w:tplc="5860D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84A01"/>
    <w:multiLevelType w:val="hybridMultilevel"/>
    <w:tmpl w:val="E80EF9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531D11"/>
    <w:multiLevelType w:val="hybridMultilevel"/>
    <w:tmpl w:val="76A8AC30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053424"/>
    <w:multiLevelType w:val="hybridMultilevel"/>
    <w:tmpl w:val="5044C40C"/>
    <w:lvl w:ilvl="0" w:tplc="080A000F">
      <w:start w:val="1"/>
      <w:numFmt w:val="decimal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153EB"/>
    <w:multiLevelType w:val="hybridMultilevel"/>
    <w:tmpl w:val="717C0F30"/>
    <w:lvl w:ilvl="0" w:tplc="E4146A1E">
      <w:start w:val="1"/>
      <w:numFmt w:val="upperRoman"/>
      <w:lvlText w:val="%1."/>
      <w:lvlJc w:val="left"/>
      <w:pPr>
        <w:ind w:left="720" w:hanging="360"/>
      </w:pPr>
      <w:rPr>
        <w:rFonts w:ascii="Arial Narrow" w:eastAsiaTheme="minorEastAsia" w:hAnsi="Arial Narrow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908F3"/>
    <w:multiLevelType w:val="hybridMultilevel"/>
    <w:tmpl w:val="D12AC382"/>
    <w:lvl w:ilvl="0" w:tplc="DAFEE24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97EF7"/>
    <w:multiLevelType w:val="hybridMultilevel"/>
    <w:tmpl w:val="5044C40C"/>
    <w:lvl w:ilvl="0" w:tplc="080A000F">
      <w:start w:val="1"/>
      <w:numFmt w:val="decimal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50749"/>
    <w:multiLevelType w:val="hybridMultilevel"/>
    <w:tmpl w:val="76A8AC3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4"/>
  </w:num>
  <w:num w:numId="6">
    <w:abstractNumId w:val="9"/>
  </w:num>
  <w:num w:numId="7">
    <w:abstractNumId w:val="17"/>
  </w:num>
  <w:num w:numId="8">
    <w:abstractNumId w:val="15"/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13"/>
  </w:num>
  <w:num w:numId="15">
    <w:abstractNumId w:val="0"/>
  </w:num>
  <w:num w:numId="16">
    <w:abstractNumId w:val="1"/>
  </w:num>
  <w:num w:numId="17">
    <w:abstractNumId w:val="12"/>
  </w:num>
  <w:num w:numId="18">
    <w:abstractNumId w:val="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1F"/>
    <w:rsid w:val="00004CF1"/>
    <w:rsid w:val="00010269"/>
    <w:rsid w:val="00015E0E"/>
    <w:rsid w:val="000251A5"/>
    <w:rsid w:val="00025601"/>
    <w:rsid w:val="00025D2D"/>
    <w:rsid w:val="00037231"/>
    <w:rsid w:val="00041D9E"/>
    <w:rsid w:val="0004573E"/>
    <w:rsid w:val="000470EE"/>
    <w:rsid w:val="000560EE"/>
    <w:rsid w:val="00056687"/>
    <w:rsid w:val="00061420"/>
    <w:rsid w:val="000623B3"/>
    <w:rsid w:val="00066CC3"/>
    <w:rsid w:val="00072680"/>
    <w:rsid w:val="00077AE7"/>
    <w:rsid w:val="00087251"/>
    <w:rsid w:val="000A523C"/>
    <w:rsid w:val="000B1410"/>
    <w:rsid w:val="000B1C56"/>
    <w:rsid w:val="000E2A19"/>
    <w:rsid w:val="000F168E"/>
    <w:rsid w:val="000F1B8B"/>
    <w:rsid w:val="000F5215"/>
    <w:rsid w:val="00106048"/>
    <w:rsid w:val="00117C54"/>
    <w:rsid w:val="00117D42"/>
    <w:rsid w:val="00122074"/>
    <w:rsid w:val="001327D6"/>
    <w:rsid w:val="00133C94"/>
    <w:rsid w:val="001413E4"/>
    <w:rsid w:val="00161000"/>
    <w:rsid w:val="00174A08"/>
    <w:rsid w:val="0017570E"/>
    <w:rsid w:val="00176349"/>
    <w:rsid w:val="001918D4"/>
    <w:rsid w:val="001942E6"/>
    <w:rsid w:val="001A35E8"/>
    <w:rsid w:val="001B08B1"/>
    <w:rsid w:val="001B1212"/>
    <w:rsid w:val="001D7194"/>
    <w:rsid w:val="001E0732"/>
    <w:rsid w:val="001F44F1"/>
    <w:rsid w:val="001F44F9"/>
    <w:rsid w:val="00204C6F"/>
    <w:rsid w:val="00210B4F"/>
    <w:rsid w:val="0022576D"/>
    <w:rsid w:val="00236375"/>
    <w:rsid w:val="00237321"/>
    <w:rsid w:val="002443CB"/>
    <w:rsid w:val="00253C44"/>
    <w:rsid w:val="002549DB"/>
    <w:rsid w:val="00263126"/>
    <w:rsid w:val="002634FA"/>
    <w:rsid w:val="00263954"/>
    <w:rsid w:val="002648E5"/>
    <w:rsid w:val="00265539"/>
    <w:rsid w:val="00267776"/>
    <w:rsid w:val="0027156D"/>
    <w:rsid w:val="002835F9"/>
    <w:rsid w:val="00292A0E"/>
    <w:rsid w:val="002A7131"/>
    <w:rsid w:val="002B1183"/>
    <w:rsid w:val="002D5818"/>
    <w:rsid w:val="002D7C75"/>
    <w:rsid w:val="002E4F70"/>
    <w:rsid w:val="002F1DC6"/>
    <w:rsid w:val="002F2284"/>
    <w:rsid w:val="00303470"/>
    <w:rsid w:val="00321E46"/>
    <w:rsid w:val="003260F3"/>
    <w:rsid w:val="003262D5"/>
    <w:rsid w:val="0033043C"/>
    <w:rsid w:val="003369A0"/>
    <w:rsid w:val="003441FE"/>
    <w:rsid w:val="00346FE8"/>
    <w:rsid w:val="00354E92"/>
    <w:rsid w:val="003578FE"/>
    <w:rsid w:val="003656FB"/>
    <w:rsid w:val="00377853"/>
    <w:rsid w:val="0038544D"/>
    <w:rsid w:val="00395823"/>
    <w:rsid w:val="00396F7F"/>
    <w:rsid w:val="003A0AEF"/>
    <w:rsid w:val="003A18C0"/>
    <w:rsid w:val="003B429B"/>
    <w:rsid w:val="003C0EBE"/>
    <w:rsid w:val="003C306B"/>
    <w:rsid w:val="003C70BF"/>
    <w:rsid w:val="003C78E6"/>
    <w:rsid w:val="003D25E1"/>
    <w:rsid w:val="003D2F62"/>
    <w:rsid w:val="003D622C"/>
    <w:rsid w:val="003F0B59"/>
    <w:rsid w:val="0040568C"/>
    <w:rsid w:val="004057DF"/>
    <w:rsid w:val="00415033"/>
    <w:rsid w:val="00415D90"/>
    <w:rsid w:val="0041620A"/>
    <w:rsid w:val="00433F46"/>
    <w:rsid w:val="004365B1"/>
    <w:rsid w:val="004372D0"/>
    <w:rsid w:val="004373FA"/>
    <w:rsid w:val="00444F68"/>
    <w:rsid w:val="00456150"/>
    <w:rsid w:val="004575C3"/>
    <w:rsid w:val="004579A7"/>
    <w:rsid w:val="00466175"/>
    <w:rsid w:val="00466C46"/>
    <w:rsid w:val="00470BB1"/>
    <w:rsid w:val="00474B94"/>
    <w:rsid w:val="004824F9"/>
    <w:rsid w:val="00485733"/>
    <w:rsid w:val="00496AD4"/>
    <w:rsid w:val="00497EEB"/>
    <w:rsid w:val="004A3073"/>
    <w:rsid w:val="004A6440"/>
    <w:rsid w:val="004B1713"/>
    <w:rsid w:val="004B5621"/>
    <w:rsid w:val="004C3C27"/>
    <w:rsid w:val="004C776F"/>
    <w:rsid w:val="004D7994"/>
    <w:rsid w:val="004E0A3F"/>
    <w:rsid w:val="004E63C6"/>
    <w:rsid w:val="004F1B5C"/>
    <w:rsid w:val="004F3F09"/>
    <w:rsid w:val="004F4D80"/>
    <w:rsid w:val="00507341"/>
    <w:rsid w:val="00527DBB"/>
    <w:rsid w:val="005304FC"/>
    <w:rsid w:val="00531779"/>
    <w:rsid w:val="00532EA2"/>
    <w:rsid w:val="00533218"/>
    <w:rsid w:val="00533B08"/>
    <w:rsid w:val="00536862"/>
    <w:rsid w:val="0054651D"/>
    <w:rsid w:val="005506BA"/>
    <w:rsid w:val="00554377"/>
    <w:rsid w:val="00554850"/>
    <w:rsid w:val="0055783C"/>
    <w:rsid w:val="00560973"/>
    <w:rsid w:val="0056176A"/>
    <w:rsid w:val="005625D8"/>
    <w:rsid w:val="00564583"/>
    <w:rsid w:val="00567306"/>
    <w:rsid w:val="005678E7"/>
    <w:rsid w:val="00567CE9"/>
    <w:rsid w:val="005800EE"/>
    <w:rsid w:val="0058217B"/>
    <w:rsid w:val="00585061"/>
    <w:rsid w:val="005878DD"/>
    <w:rsid w:val="005924DD"/>
    <w:rsid w:val="005A68FE"/>
    <w:rsid w:val="005D24EB"/>
    <w:rsid w:val="005D36CC"/>
    <w:rsid w:val="005E054F"/>
    <w:rsid w:val="005E0E2F"/>
    <w:rsid w:val="005F542F"/>
    <w:rsid w:val="00611C1E"/>
    <w:rsid w:val="006162FC"/>
    <w:rsid w:val="00621DFE"/>
    <w:rsid w:val="00627FAF"/>
    <w:rsid w:val="00631873"/>
    <w:rsid w:val="0063686C"/>
    <w:rsid w:val="00640177"/>
    <w:rsid w:val="00641DBE"/>
    <w:rsid w:val="00645B01"/>
    <w:rsid w:val="00653C04"/>
    <w:rsid w:val="00661A50"/>
    <w:rsid w:val="00664D2F"/>
    <w:rsid w:val="00671482"/>
    <w:rsid w:val="0067158C"/>
    <w:rsid w:val="006923D4"/>
    <w:rsid w:val="006A558F"/>
    <w:rsid w:val="006B167F"/>
    <w:rsid w:val="006B5633"/>
    <w:rsid w:val="006B5D13"/>
    <w:rsid w:val="006C0638"/>
    <w:rsid w:val="006C2157"/>
    <w:rsid w:val="006C3427"/>
    <w:rsid w:val="006C6429"/>
    <w:rsid w:val="006D4AA2"/>
    <w:rsid w:val="006E0414"/>
    <w:rsid w:val="006E604B"/>
    <w:rsid w:val="006E67CD"/>
    <w:rsid w:val="006E7034"/>
    <w:rsid w:val="006F124F"/>
    <w:rsid w:val="00700915"/>
    <w:rsid w:val="007104F6"/>
    <w:rsid w:val="00710E91"/>
    <w:rsid w:val="0072294B"/>
    <w:rsid w:val="0072309E"/>
    <w:rsid w:val="00724707"/>
    <w:rsid w:val="0072639B"/>
    <w:rsid w:val="00730EBB"/>
    <w:rsid w:val="00741045"/>
    <w:rsid w:val="00747330"/>
    <w:rsid w:val="00751984"/>
    <w:rsid w:val="00756360"/>
    <w:rsid w:val="00760D74"/>
    <w:rsid w:val="0076364E"/>
    <w:rsid w:val="0076792B"/>
    <w:rsid w:val="00777DDC"/>
    <w:rsid w:val="00781AFC"/>
    <w:rsid w:val="00785869"/>
    <w:rsid w:val="00796A9F"/>
    <w:rsid w:val="007A2A5C"/>
    <w:rsid w:val="007A712B"/>
    <w:rsid w:val="007B172E"/>
    <w:rsid w:val="007B4480"/>
    <w:rsid w:val="007B5DF7"/>
    <w:rsid w:val="007C1969"/>
    <w:rsid w:val="007C7856"/>
    <w:rsid w:val="007D7356"/>
    <w:rsid w:val="007F5779"/>
    <w:rsid w:val="008006D0"/>
    <w:rsid w:val="00802CB5"/>
    <w:rsid w:val="008042DD"/>
    <w:rsid w:val="008049A4"/>
    <w:rsid w:val="00811E73"/>
    <w:rsid w:val="00815D8E"/>
    <w:rsid w:val="00816CFD"/>
    <w:rsid w:val="0081733A"/>
    <w:rsid w:val="0082399F"/>
    <w:rsid w:val="00835E19"/>
    <w:rsid w:val="00852089"/>
    <w:rsid w:val="0085391A"/>
    <w:rsid w:val="00854C82"/>
    <w:rsid w:val="00875678"/>
    <w:rsid w:val="00877131"/>
    <w:rsid w:val="0088380A"/>
    <w:rsid w:val="008966E8"/>
    <w:rsid w:val="008A2E9D"/>
    <w:rsid w:val="008A457D"/>
    <w:rsid w:val="008A4F44"/>
    <w:rsid w:val="008A6E73"/>
    <w:rsid w:val="008B1BCF"/>
    <w:rsid w:val="008D1638"/>
    <w:rsid w:val="008E0853"/>
    <w:rsid w:val="008E38B6"/>
    <w:rsid w:val="008F1106"/>
    <w:rsid w:val="008F37B5"/>
    <w:rsid w:val="008F3CC3"/>
    <w:rsid w:val="00905C91"/>
    <w:rsid w:val="009130D6"/>
    <w:rsid w:val="00914ED6"/>
    <w:rsid w:val="00915D67"/>
    <w:rsid w:val="00917174"/>
    <w:rsid w:val="00931904"/>
    <w:rsid w:val="00935C73"/>
    <w:rsid w:val="00941BD4"/>
    <w:rsid w:val="00955AB6"/>
    <w:rsid w:val="00960E90"/>
    <w:rsid w:val="00962FC6"/>
    <w:rsid w:val="00970D6E"/>
    <w:rsid w:val="00972280"/>
    <w:rsid w:val="0097300C"/>
    <w:rsid w:val="00977D01"/>
    <w:rsid w:val="00985950"/>
    <w:rsid w:val="009921A3"/>
    <w:rsid w:val="009933D6"/>
    <w:rsid w:val="00993DE0"/>
    <w:rsid w:val="009A1904"/>
    <w:rsid w:val="009B5F81"/>
    <w:rsid w:val="009B6ACB"/>
    <w:rsid w:val="009C0FD1"/>
    <w:rsid w:val="009C57C4"/>
    <w:rsid w:val="009C71D1"/>
    <w:rsid w:val="009E131A"/>
    <w:rsid w:val="009F0D0B"/>
    <w:rsid w:val="00A13F43"/>
    <w:rsid w:val="00A23A89"/>
    <w:rsid w:val="00A26A6C"/>
    <w:rsid w:val="00A30A1D"/>
    <w:rsid w:val="00A348DE"/>
    <w:rsid w:val="00A3501F"/>
    <w:rsid w:val="00A3669D"/>
    <w:rsid w:val="00A42D21"/>
    <w:rsid w:val="00A44EDF"/>
    <w:rsid w:val="00A457C2"/>
    <w:rsid w:val="00A516ED"/>
    <w:rsid w:val="00A52FFD"/>
    <w:rsid w:val="00A56725"/>
    <w:rsid w:val="00A62F35"/>
    <w:rsid w:val="00A6497B"/>
    <w:rsid w:val="00A70307"/>
    <w:rsid w:val="00A82773"/>
    <w:rsid w:val="00AA3DD3"/>
    <w:rsid w:val="00AB79B9"/>
    <w:rsid w:val="00AC1918"/>
    <w:rsid w:val="00AD3210"/>
    <w:rsid w:val="00AF72DC"/>
    <w:rsid w:val="00B0464D"/>
    <w:rsid w:val="00B06FCC"/>
    <w:rsid w:val="00B15405"/>
    <w:rsid w:val="00B23242"/>
    <w:rsid w:val="00B26192"/>
    <w:rsid w:val="00B26920"/>
    <w:rsid w:val="00B30DB5"/>
    <w:rsid w:val="00B55BCE"/>
    <w:rsid w:val="00B56D87"/>
    <w:rsid w:val="00B60719"/>
    <w:rsid w:val="00B60C37"/>
    <w:rsid w:val="00B61A6E"/>
    <w:rsid w:val="00B62042"/>
    <w:rsid w:val="00B636F4"/>
    <w:rsid w:val="00B65D82"/>
    <w:rsid w:val="00B67A24"/>
    <w:rsid w:val="00B7081E"/>
    <w:rsid w:val="00B847AD"/>
    <w:rsid w:val="00B90D57"/>
    <w:rsid w:val="00B9122A"/>
    <w:rsid w:val="00B91A6C"/>
    <w:rsid w:val="00B956C4"/>
    <w:rsid w:val="00BA6EC8"/>
    <w:rsid w:val="00BB1D2B"/>
    <w:rsid w:val="00BB42AA"/>
    <w:rsid w:val="00BB59D5"/>
    <w:rsid w:val="00BC1461"/>
    <w:rsid w:val="00BD404F"/>
    <w:rsid w:val="00BD4FBE"/>
    <w:rsid w:val="00BD6CCC"/>
    <w:rsid w:val="00BE0AFC"/>
    <w:rsid w:val="00BE60B7"/>
    <w:rsid w:val="00BF57BE"/>
    <w:rsid w:val="00C166C5"/>
    <w:rsid w:val="00C34B5E"/>
    <w:rsid w:val="00C41731"/>
    <w:rsid w:val="00C454CF"/>
    <w:rsid w:val="00C50885"/>
    <w:rsid w:val="00C55523"/>
    <w:rsid w:val="00C636E4"/>
    <w:rsid w:val="00C664E0"/>
    <w:rsid w:val="00C67124"/>
    <w:rsid w:val="00C74D7C"/>
    <w:rsid w:val="00C80E77"/>
    <w:rsid w:val="00C830DB"/>
    <w:rsid w:val="00C83B9A"/>
    <w:rsid w:val="00C84303"/>
    <w:rsid w:val="00C858A1"/>
    <w:rsid w:val="00C97520"/>
    <w:rsid w:val="00CA22BA"/>
    <w:rsid w:val="00CB5B9E"/>
    <w:rsid w:val="00CB7DA7"/>
    <w:rsid w:val="00CC2B7F"/>
    <w:rsid w:val="00CC385F"/>
    <w:rsid w:val="00CD4863"/>
    <w:rsid w:val="00CD65F1"/>
    <w:rsid w:val="00CF0C26"/>
    <w:rsid w:val="00CF4ACF"/>
    <w:rsid w:val="00CF4E5D"/>
    <w:rsid w:val="00D01AD3"/>
    <w:rsid w:val="00D11BA2"/>
    <w:rsid w:val="00D20AB9"/>
    <w:rsid w:val="00D5237E"/>
    <w:rsid w:val="00D6126B"/>
    <w:rsid w:val="00D67284"/>
    <w:rsid w:val="00D72190"/>
    <w:rsid w:val="00D76C31"/>
    <w:rsid w:val="00D833FB"/>
    <w:rsid w:val="00D8595D"/>
    <w:rsid w:val="00DA2DB9"/>
    <w:rsid w:val="00DB28BB"/>
    <w:rsid w:val="00DB2CFC"/>
    <w:rsid w:val="00DC02F2"/>
    <w:rsid w:val="00DC39F6"/>
    <w:rsid w:val="00DC708B"/>
    <w:rsid w:val="00DF08D5"/>
    <w:rsid w:val="00E03C91"/>
    <w:rsid w:val="00E16EC7"/>
    <w:rsid w:val="00E16EE3"/>
    <w:rsid w:val="00E23674"/>
    <w:rsid w:val="00E24D75"/>
    <w:rsid w:val="00E31B51"/>
    <w:rsid w:val="00E46218"/>
    <w:rsid w:val="00E46BF0"/>
    <w:rsid w:val="00E51FE7"/>
    <w:rsid w:val="00E60649"/>
    <w:rsid w:val="00E72375"/>
    <w:rsid w:val="00E73EE8"/>
    <w:rsid w:val="00E77A41"/>
    <w:rsid w:val="00E869A9"/>
    <w:rsid w:val="00E93EA2"/>
    <w:rsid w:val="00E947C4"/>
    <w:rsid w:val="00E9577C"/>
    <w:rsid w:val="00EA362B"/>
    <w:rsid w:val="00EA4E53"/>
    <w:rsid w:val="00EC1868"/>
    <w:rsid w:val="00ED1169"/>
    <w:rsid w:val="00ED7265"/>
    <w:rsid w:val="00ED7B90"/>
    <w:rsid w:val="00EE1B25"/>
    <w:rsid w:val="00EE2DF5"/>
    <w:rsid w:val="00EF3990"/>
    <w:rsid w:val="00F02180"/>
    <w:rsid w:val="00F06E32"/>
    <w:rsid w:val="00F2557F"/>
    <w:rsid w:val="00F303C3"/>
    <w:rsid w:val="00F33A51"/>
    <w:rsid w:val="00F40B6B"/>
    <w:rsid w:val="00F40FF4"/>
    <w:rsid w:val="00F4228D"/>
    <w:rsid w:val="00F42DDC"/>
    <w:rsid w:val="00F43142"/>
    <w:rsid w:val="00F44DB0"/>
    <w:rsid w:val="00F6582D"/>
    <w:rsid w:val="00F7759B"/>
    <w:rsid w:val="00F81F51"/>
    <w:rsid w:val="00F879E0"/>
    <w:rsid w:val="00F9094C"/>
    <w:rsid w:val="00F914D7"/>
    <w:rsid w:val="00F91883"/>
    <w:rsid w:val="00F979B1"/>
    <w:rsid w:val="00FA2915"/>
    <w:rsid w:val="00FA3DD9"/>
    <w:rsid w:val="00FA4832"/>
    <w:rsid w:val="00FA5491"/>
    <w:rsid w:val="00FB1934"/>
    <w:rsid w:val="00FB21A8"/>
    <w:rsid w:val="00FB2F62"/>
    <w:rsid w:val="00FC024F"/>
    <w:rsid w:val="00FD307C"/>
    <w:rsid w:val="00FD3352"/>
    <w:rsid w:val="00FE09AD"/>
    <w:rsid w:val="00FE2419"/>
    <w:rsid w:val="00FE2EFA"/>
    <w:rsid w:val="00FE502C"/>
    <w:rsid w:val="00FE6FD1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AEAA3"/>
  <w15:docId w15:val="{5107259A-8DE6-F344-B52E-27F7DF7B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1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0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501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350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01F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6B167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F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63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2F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F62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74733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7473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7330"/>
    <w:rPr>
      <w:rFonts w:eastAsiaTheme="minorEastAsia"/>
      <w:i/>
      <w:iCs/>
      <w:color w:val="404040" w:themeColor="text1" w:themeTint="BF"/>
      <w:sz w:val="24"/>
      <w:szCs w:val="24"/>
      <w:lang w:val="es-ES_tradnl" w:eastAsia="es-ES"/>
    </w:rPr>
  </w:style>
  <w:style w:type="character" w:styleId="nfasissutil">
    <w:name w:val="Subtle Emphasis"/>
    <w:basedOn w:val="Fuentedeprrafopredeter"/>
    <w:uiPriority w:val="19"/>
    <w:qFormat/>
    <w:rsid w:val="00747330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747330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47330"/>
    <w:rPr>
      <w:rFonts w:eastAsiaTheme="minorEastAsia"/>
      <w:color w:val="5A5A5A" w:themeColor="text1" w:themeTint="A5"/>
      <w:spacing w:val="15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39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39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3990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39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3990"/>
    <w:rPr>
      <w:rFonts w:eastAsiaTheme="minorEastAsia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8D9DF1-4626-4680-B71D-4D45F17F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IAIP-GOB ABIERTO</dc:creator>
  <cp:lastModifiedBy>GOB-ABIERTO</cp:lastModifiedBy>
  <cp:revision>3</cp:revision>
  <cp:lastPrinted>2022-06-07T21:33:00Z</cp:lastPrinted>
  <dcterms:created xsi:type="dcterms:W3CDTF">2022-06-02T15:44:00Z</dcterms:created>
  <dcterms:modified xsi:type="dcterms:W3CDTF">2022-06-07T21:33:00Z</dcterms:modified>
</cp:coreProperties>
</file>